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D" w:rsidRDefault="00C33F9B" w:rsidP="005307DD">
      <w:pPr>
        <w:jc w:val="right"/>
        <w:rPr>
          <w:rFonts w:ascii="Times New Roman" w:hAnsi="Times New Roman"/>
          <w:b/>
          <w:sz w:val="24"/>
          <w:lang w:val="ru-RU"/>
        </w:rPr>
      </w:pPr>
      <w:bookmarkStart w:id="0" w:name="dfaswdz7oy"/>
      <w:bookmarkEnd w:id="0"/>
      <w:r w:rsidRPr="00C33F9B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</w:t>
      </w:r>
      <w:r w:rsidR="00BE26AC">
        <w:rPr>
          <w:rFonts w:ascii="Times New Roman" w:hAnsi="Times New Roman"/>
          <w:b/>
          <w:sz w:val="24"/>
          <w:lang w:val="ru-RU"/>
        </w:rPr>
        <w:t>Приложение</w:t>
      </w:r>
      <w:r w:rsidRPr="00C33F9B">
        <w:rPr>
          <w:rFonts w:ascii="Times New Roman" w:hAnsi="Times New Roman"/>
          <w:b/>
          <w:sz w:val="24"/>
          <w:lang w:val="ru-RU"/>
        </w:rPr>
        <w:t xml:space="preserve"> </w:t>
      </w:r>
    </w:p>
    <w:p w:rsidR="00C33F9B" w:rsidRPr="00C33F9B" w:rsidRDefault="005307DD" w:rsidP="005307DD">
      <w:pPr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к приказу от 30.12.2022 г. № 169</w:t>
      </w:r>
    </w:p>
    <w:p w:rsidR="00021EA6" w:rsidRPr="00B73150" w:rsidRDefault="00021EA6" w:rsidP="00B73150">
      <w:pPr>
        <w:spacing w:before="0" w:beforeAutospacing="0" w:after="0" w:afterAutospacing="0"/>
        <w:ind w:firstLine="284"/>
        <w:jc w:val="right"/>
        <w:rPr>
          <w:rFonts w:cstheme="minorHAnsi"/>
          <w:sz w:val="24"/>
          <w:szCs w:val="24"/>
          <w:lang w:val="ru-RU"/>
        </w:rPr>
      </w:pPr>
    </w:p>
    <w:p w:rsidR="00B73150" w:rsidRDefault="002D4E82" w:rsidP="00B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B73150">
        <w:rPr>
          <w:rFonts w:cstheme="minorHAnsi"/>
          <w:b/>
          <w:bCs/>
          <w:sz w:val="28"/>
          <w:szCs w:val="24"/>
          <w:lang w:val="ru-RU"/>
        </w:rPr>
        <w:t>Учетная политика для целей бухгалтерского учета</w:t>
      </w:r>
    </w:p>
    <w:p w:rsidR="00B73150" w:rsidRDefault="00B73150" w:rsidP="00B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5307DD" w:rsidRDefault="002D4E82" w:rsidP="00530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cstheme="minorHAnsi"/>
          <w:sz w:val="24"/>
          <w:szCs w:val="24"/>
          <w:lang w:val="ru-RU"/>
        </w:rPr>
      </w:pPr>
      <w:r w:rsidRPr="00B73150">
        <w:rPr>
          <w:rFonts w:cstheme="minorHAnsi"/>
          <w:sz w:val="24"/>
          <w:szCs w:val="24"/>
          <w:lang w:val="ru-RU"/>
        </w:rPr>
        <w:t xml:space="preserve">Учетная политика </w:t>
      </w:r>
      <w:r w:rsidR="008A614E">
        <w:rPr>
          <w:rFonts w:cstheme="minorHAnsi"/>
          <w:sz w:val="24"/>
          <w:szCs w:val="24"/>
          <w:lang w:val="ru-RU"/>
        </w:rPr>
        <w:t>Санкт-Петербургского государственного бюджетного           культурно-досугового учреждения</w:t>
      </w:r>
      <w:r w:rsidRPr="00B73150">
        <w:rPr>
          <w:rFonts w:cstheme="minorHAnsi"/>
          <w:sz w:val="24"/>
          <w:szCs w:val="24"/>
          <w:lang w:val="ru-RU"/>
        </w:rPr>
        <w:t xml:space="preserve"> «Дом народного творчества и досуга» </w:t>
      </w:r>
      <w:r w:rsidR="008A614E">
        <w:rPr>
          <w:rFonts w:cstheme="minorHAnsi"/>
          <w:sz w:val="24"/>
          <w:szCs w:val="24"/>
          <w:lang w:val="ru-RU"/>
        </w:rPr>
        <w:t xml:space="preserve">                   </w:t>
      </w:r>
      <w:r w:rsidRPr="00B73150">
        <w:rPr>
          <w:rFonts w:cstheme="minorHAnsi"/>
          <w:sz w:val="24"/>
          <w:szCs w:val="24"/>
          <w:lang w:val="ru-RU"/>
        </w:rPr>
        <w:t>(далее – Учреждение) разработана в соответствии</w:t>
      </w:r>
      <w:r w:rsidR="005307DD">
        <w:rPr>
          <w:rFonts w:cstheme="minorHAnsi"/>
          <w:sz w:val="24"/>
          <w:szCs w:val="24"/>
          <w:lang w:val="ru-RU"/>
        </w:rPr>
        <w:t>:</w:t>
      </w:r>
      <w:r w:rsidRPr="00B73150">
        <w:rPr>
          <w:rFonts w:cstheme="minorHAnsi"/>
          <w:sz w:val="24"/>
          <w:szCs w:val="24"/>
          <w:lang w:val="ru-RU"/>
        </w:rPr>
        <w:t xml:space="preserve"> </w:t>
      </w:r>
    </w:p>
    <w:p w:rsidR="005307D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 w:rsidRPr="0090274D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Инструкцией к Единому плану счетов № 157н «Об утверждении Единого плана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 xml:space="preserve">его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Инструкция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Единому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счетов</w:t>
      </w:r>
      <w:proofErr w:type="spellEnd"/>
      <w:r>
        <w:rPr>
          <w:color w:val="000000"/>
          <w:sz w:val="24"/>
          <w:szCs w:val="24"/>
        </w:rPr>
        <w:t xml:space="preserve"> № 157н);</w:t>
      </w:r>
    </w:p>
    <w:p w:rsidR="005307D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 w:rsidRPr="0090274D">
        <w:rPr>
          <w:color w:val="000000"/>
          <w:sz w:val="24"/>
          <w:szCs w:val="24"/>
          <w:lang w:val="ru-RU"/>
        </w:rPr>
        <w:t>приказом Минфина от 16.12.2010 №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174н «Об утверждении Плана счетов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бухгалтерского учета бюджетных учреждений и Инструкции по его применению»</w:t>
      </w:r>
      <w:r>
        <w:rPr>
          <w:color w:val="000000"/>
          <w:sz w:val="24"/>
          <w:szCs w:val="24"/>
        </w:rPr>
        <w:t> 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–</w:t>
      </w:r>
      <w:proofErr w:type="spell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>нструкция</w:t>
      </w:r>
      <w:proofErr w:type="spellEnd"/>
      <w:r>
        <w:rPr>
          <w:color w:val="000000"/>
          <w:sz w:val="24"/>
          <w:szCs w:val="24"/>
        </w:rPr>
        <w:t xml:space="preserve"> № 174н);</w:t>
      </w:r>
    </w:p>
    <w:p w:rsidR="005307DD" w:rsidRPr="0090274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0274D">
        <w:rPr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5307DD" w:rsidRPr="0090274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0274D">
        <w:rPr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90274D">
        <w:rPr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90274D">
        <w:rPr>
          <w:color w:val="000000"/>
          <w:sz w:val="24"/>
          <w:szCs w:val="24"/>
          <w:lang w:val="ru-RU"/>
        </w:rPr>
        <w:t xml:space="preserve"> управления» (далее – приказ № 209н);</w:t>
      </w:r>
    </w:p>
    <w:p w:rsidR="005307D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 w:rsidRPr="0090274D">
        <w:rPr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приказ</w:t>
      </w:r>
      <w:proofErr w:type="spellEnd"/>
      <w:r>
        <w:rPr>
          <w:color w:val="000000"/>
          <w:sz w:val="24"/>
          <w:szCs w:val="24"/>
        </w:rPr>
        <w:t xml:space="preserve"> № 52н);</w:t>
      </w:r>
    </w:p>
    <w:p w:rsidR="005307DD" w:rsidRDefault="005307DD" w:rsidP="00380E6E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 w:rsidRPr="0090274D">
        <w:rPr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далее</w:t>
      </w:r>
      <w:proofErr w:type="spellEnd"/>
      <w:r>
        <w:rPr>
          <w:color w:val="000000"/>
          <w:sz w:val="24"/>
          <w:szCs w:val="24"/>
        </w:rPr>
        <w:t xml:space="preserve"> — </w:t>
      </w:r>
      <w:proofErr w:type="spellStart"/>
      <w:r>
        <w:rPr>
          <w:color w:val="000000"/>
          <w:sz w:val="24"/>
          <w:szCs w:val="24"/>
        </w:rPr>
        <w:t>приказ</w:t>
      </w:r>
      <w:proofErr w:type="spellEnd"/>
      <w:r>
        <w:rPr>
          <w:color w:val="000000"/>
          <w:sz w:val="24"/>
          <w:szCs w:val="24"/>
        </w:rPr>
        <w:t xml:space="preserve"> № 61н);</w:t>
      </w:r>
    </w:p>
    <w:p w:rsidR="005307DD" w:rsidRPr="005307DD" w:rsidRDefault="005307DD" w:rsidP="00380E6E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proofErr w:type="gramStart"/>
      <w:r w:rsidRPr="0090274D">
        <w:rPr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90274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0274D">
        <w:rPr>
          <w:color w:val="000000"/>
          <w:sz w:val="24"/>
          <w:szCs w:val="24"/>
          <w:lang w:val="ru-RU"/>
        </w:rPr>
        <w:t xml:space="preserve">связанных сторонах», СГС «Отчет о движении денежных средств»), от 27.02.2018 № 32н (далее – СГС «Доходы»), от 28.02.2018 № 34н </w:t>
      </w:r>
      <w:r w:rsidRPr="0090274D">
        <w:rPr>
          <w:color w:val="000000"/>
          <w:sz w:val="24"/>
          <w:szCs w:val="24"/>
          <w:lang w:val="ru-RU"/>
        </w:rPr>
        <w:lastRenderedPageBreak/>
        <w:t>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color w:val="000000"/>
          <w:sz w:val="24"/>
          <w:szCs w:val="24"/>
        </w:rPr>
        <w:t> </w:t>
      </w:r>
      <w:r w:rsidRPr="0090274D">
        <w:rPr>
          <w:color w:val="000000"/>
          <w:sz w:val="24"/>
          <w:szCs w:val="24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90274D">
        <w:rPr>
          <w:color w:val="000000"/>
          <w:sz w:val="24"/>
          <w:szCs w:val="24"/>
          <w:lang w:val="ru-RU"/>
        </w:rPr>
        <w:t xml:space="preserve"> «</w:t>
      </w:r>
      <w:proofErr w:type="gramStart"/>
      <w:r w:rsidRPr="0090274D">
        <w:rPr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692AA9" w:rsidRPr="008A614E" w:rsidRDefault="00B5256B" w:rsidP="008A614E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614E">
        <w:rPr>
          <w:rFonts w:cstheme="minorHAnsi"/>
          <w:color w:val="000000"/>
          <w:sz w:val="24"/>
          <w:szCs w:val="24"/>
          <w:lang w:val="ru-RU"/>
        </w:rPr>
        <w:t>В части исполнения полномочий получателя бюджетных средств</w:t>
      </w:r>
      <w:r w:rsidRPr="008A614E">
        <w:rPr>
          <w:rFonts w:cstheme="minorHAnsi"/>
          <w:color w:val="000000"/>
          <w:sz w:val="24"/>
          <w:szCs w:val="24"/>
        </w:rPr>
        <w:t> </w:t>
      </w:r>
      <w:r w:rsidRPr="008A614E">
        <w:rPr>
          <w:rFonts w:cstheme="minorHAnsi"/>
          <w:color w:val="000000"/>
          <w:sz w:val="24"/>
          <w:szCs w:val="24"/>
          <w:lang w:val="ru-RU"/>
        </w:rPr>
        <w:t>Учреждение ведет учет</w:t>
      </w:r>
      <w:r w:rsidR="00B73150" w:rsidRPr="008A614E">
        <w:rPr>
          <w:rFonts w:cstheme="minorHAnsi"/>
          <w:sz w:val="24"/>
          <w:szCs w:val="24"/>
          <w:lang w:val="ru-RU"/>
        </w:rPr>
        <w:t xml:space="preserve"> </w:t>
      </w:r>
      <w:r w:rsidRPr="008A614E">
        <w:rPr>
          <w:rFonts w:cstheme="minorHAnsi"/>
          <w:color w:val="000000"/>
          <w:sz w:val="24"/>
          <w:szCs w:val="24"/>
          <w:lang w:val="ru-RU"/>
        </w:rPr>
        <w:t>в соответствии с приказом Минфина от 06.12.2010 №162н «Об утверждении плана</w:t>
      </w:r>
      <w:r w:rsidRPr="008A614E">
        <w:rPr>
          <w:rFonts w:cstheme="minorHAnsi"/>
          <w:color w:val="000000"/>
          <w:sz w:val="24"/>
          <w:szCs w:val="24"/>
        </w:rPr>
        <w:t> </w:t>
      </w:r>
      <w:r w:rsidRPr="008A614E">
        <w:rPr>
          <w:rFonts w:cstheme="minorHAnsi"/>
          <w:color w:val="000000"/>
          <w:sz w:val="24"/>
          <w:szCs w:val="24"/>
          <w:lang w:val="ru-RU"/>
        </w:rPr>
        <w:t>счетов бюджетного учета и Инструкции по его применению» (</w:t>
      </w:r>
      <w:r w:rsidR="0092673C" w:rsidRPr="008A614E">
        <w:rPr>
          <w:rFonts w:cstheme="minorHAnsi"/>
          <w:color w:val="000000"/>
          <w:sz w:val="24"/>
          <w:szCs w:val="24"/>
          <w:lang w:val="ru-RU"/>
        </w:rPr>
        <w:t>далее – приказ</w:t>
      </w:r>
      <w:r w:rsidRPr="008A614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307DD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 w:rsidRPr="008A614E">
        <w:rPr>
          <w:rFonts w:cstheme="minorHAnsi"/>
          <w:color w:val="000000"/>
          <w:sz w:val="24"/>
          <w:szCs w:val="24"/>
          <w:lang w:val="ru-RU"/>
        </w:rPr>
        <w:t>№ 162н).</w:t>
      </w:r>
    </w:p>
    <w:p w:rsidR="00692AA9" w:rsidRPr="00B73150" w:rsidRDefault="00B73150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Используемые термины и сокращения</w:t>
      </w:r>
      <w:r w:rsidR="00126C92">
        <w:rPr>
          <w:rFonts w:cstheme="minorHAnsi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7308"/>
      </w:tblGrid>
      <w:tr w:rsidR="00692AA9" w:rsidRPr="00B73150" w:rsidTr="00126C92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73150" w:rsidP="00126C92">
            <w:pPr>
              <w:spacing w:before="0" w:beforeAutospacing="0" w:after="0" w:afterAutospacing="0"/>
              <w:ind w:firstLine="284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73150" w:rsidP="00126C92">
            <w:pPr>
              <w:spacing w:before="0" w:beforeAutospacing="0" w:after="0" w:afterAutospacing="0"/>
              <w:ind w:firstLine="284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</w:tr>
      <w:tr w:rsidR="00692AA9" w:rsidRPr="00234503" w:rsidTr="00126C92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126C92" w:rsidRDefault="00126C92" w:rsidP="00126C92">
            <w:pPr>
              <w:spacing w:before="0" w:beforeAutospacing="0" w:after="0" w:afterAutospacing="0"/>
              <w:ind w:right="75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92673C" w:rsidP="00126C9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3150">
              <w:rPr>
                <w:rFonts w:cstheme="minorHAnsi"/>
                <w:sz w:val="24"/>
                <w:szCs w:val="24"/>
                <w:lang w:val="ru-RU"/>
              </w:rPr>
              <w:t>СПб ГБКДУ «Дом народного творчества и досуга»</w:t>
            </w:r>
          </w:p>
        </w:tc>
      </w:tr>
      <w:tr w:rsidR="00692AA9" w:rsidRPr="00234503" w:rsidTr="00126C92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5256B" w:rsidP="00126C92">
            <w:pPr>
              <w:spacing w:before="0" w:beforeAutospacing="0" w:after="0" w:afterAutospacing="0"/>
              <w:ind w:left="75" w:right="75" w:firstLine="284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5256B" w:rsidP="00126C92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692AA9" w:rsidRPr="00B73150" w:rsidTr="00126C92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5256B" w:rsidP="00126C92">
            <w:pPr>
              <w:spacing w:before="0" w:beforeAutospacing="0" w:after="0" w:afterAutospacing="0"/>
              <w:ind w:left="75" w:right="75" w:firstLine="284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B5256B" w:rsidP="00126C92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</w:p>
          <w:p w:rsidR="00692AA9" w:rsidRPr="00B73150" w:rsidRDefault="00B5256B" w:rsidP="00126C92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– 18 разряд – код вида финансового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</w:p>
          <w:p w:rsidR="00692AA9" w:rsidRPr="00B73150" w:rsidRDefault="00B5256B" w:rsidP="00126C92">
            <w:pPr>
              <w:spacing w:before="0" w:beforeAutospacing="0" w:after="0" w:afterAutospacing="0"/>
              <w:ind w:right="75"/>
              <w:rPr>
                <w:rFonts w:cstheme="minorHAnsi"/>
                <w:color w:val="000000"/>
                <w:sz w:val="24"/>
                <w:szCs w:val="24"/>
              </w:rPr>
            </w:pPr>
            <w:r w:rsidRPr="00B73150">
              <w:rPr>
                <w:rFonts w:cstheme="minorHAnsi"/>
                <w:color w:val="000000"/>
                <w:sz w:val="24"/>
                <w:szCs w:val="24"/>
              </w:rPr>
              <w:t xml:space="preserve">– 24-26 </w:t>
            </w:r>
            <w:r w:rsidR="00126C92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разряд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126C92">
              <w:rPr>
                <w:rFonts w:cstheme="minorHAnsi"/>
                <w:color w:val="000000"/>
                <w:sz w:val="24"/>
                <w:szCs w:val="24"/>
                <w:lang w:val="ru-RU"/>
              </w:rPr>
              <w:t>соответствующая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126C92">
              <w:rPr>
                <w:rFonts w:cstheme="minorHAnsi"/>
                <w:color w:val="000000"/>
                <w:sz w:val="24"/>
                <w:szCs w:val="24"/>
                <w:lang w:val="ru-RU"/>
              </w:rPr>
              <w:t>подстатья</w:t>
            </w:r>
            <w:r w:rsidRPr="00B73150">
              <w:rPr>
                <w:rFonts w:cstheme="minorHAnsi"/>
                <w:color w:val="000000"/>
                <w:sz w:val="24"/>
                <w:szCs w:val="24"/>
              </w:rPr>
              <w:t xml:space="preserve"> КОСГУ</w:t>
            </w:r>
          </w:p>
        </w:tc>
      </w:tr>
    </w:tbl>
    <w:p w:rsidR="00692AA9" w:rsidRPr="00B73150" w:rsidRDefault="00692AA9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Default="00B5256B" w:rsidP="00126C92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126C92" w:rsidRPr="00B73150" w:rsidRDefault="00126C92" w:rsidP="00126C92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DC5916" w:rsidRDefault="00B5256B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t>Бухгалтерский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E26AC" w:rsidRPr="008E2CA2">
        <w:rPr>
          <w:rFonts w:cstheme="minorHAnsi"/>
          <w:color w:val="000000"/>
          <w:sz w:val="24"/>
          <w:szCs w:val="24"/>
          <w:lang w:val="ru-RU"/>
        </w:rPr>
        <w:t xml:space="preserve">учет 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в Учреждении осуществляется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структурным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 подразделение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м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 – 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финансовым отделом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. Сотрудники 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финансового отдела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 руководствуются в работе Положением о</w:t>
      </w:r>
      <w:r w:rsidR="00DC5916" w:rsidRPr="008E2CA2">
        <w:rPr>
          <w:rFonts w:cstheme="minorHAnsi"/>
          <w:sz w:val="24"/>
          <w:szCs w:val="24"/>
          <w:lang w:val="ru-RU"/>
        </w:rPr>
        <w:t xml:space="preserve"> 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>финансовом отделе</w:t>
      </w:r>
      <w:r w:rsidRPr="008E2CA2">
        <w:rPr>
          <w:rFonts w:cstheme="minorHAnsi"/>
          <w:color w:val="000000"/>
          <w:sz w:val="24"/>
          <w:szCs w:val="24"/>
          <w:lang w:val="ru-RU"/>
        </w:rPr>
        <w:t>, должностными инструкциями.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="00DC5916" w:rsidRPr="008E2CA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794A02" w:rsidRPr="008E2CA2" w:rsidRDefault="00794A0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62751" w:rsidRDefault="00DC5916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t>Ответственность за формирование учетной политики, достоверное отражение фактов хозяйственной жизни Учреждения на счетах бухгалтерского учета, своевременное представление полной и достоверной бюджетной и налоговой отчетности, организацию хранения первичных учетных документов и регистров бухгалтерского учета (отчетности), соблюдение за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 xml:space="preserve">конодательства при выполнении хозяйственных операций возлагается на главного бухгалтера Учреждения. </w:t>
      </w:r>
    </w:p>
    <w:p w:rsidR="00794A02" w:rsidRPr="008E2CA2" w:rsidRDefault="00794A0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8E2CA2" w:rsidRDefault="00662751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t>Требования главного бухгалтера по документальному оформлению фактов хозяйственной жизни и представлению в финансовый отдел необходимых документов и сведений обязательны для всех сотрудников Учреждения.</w:t>
      </w:r>
    </w:p>
    <w:p w:rsidR="00126C92" w:rsidRPr="00B73150" w:rsidRDefault="00126C92" w:rsidP="008E2CA2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8E2CA2" w:rsidRDefault="00B5256B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t xml:space="preserve">В 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>У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чреждении 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>постоянно действуе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т 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 xml:space="preserve">комиссия 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по поступлению и 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>списанию</w:t>
      </w:r>
      <w:r w:rsidRPr="008E2CA2">
        <w:rPr>
          <w:rFonts w:cstheme="minorHAnsi"/>
          <w:color w:val="000000"/>
          <w:sz w:val="24"/>
          <w:szCs w:val="24"/>
          <w:lang w:val="ru-RU"/>
        </w:rPr>
        <w:t xml:space="preserve"> активов</w:t>
      </w:r>
      <w:r w:rsidR="00662751" w:rsidRPr="008E2CA2">
        <w:rPr>
          <w:rFonts w:cstheme="minorHAnsi"/>
          <w:color w:val="000000"/>
          <w:sz w:val="24"/>
          <w:szCs w:val="24"/>
          <w:lang w:val="ru-RU"/>
        </w:rPr>
        <w:t>, инвентаризации наличных денежных средств и бланков строгой отчетности; по проверке правильности штамповки билетов, созданная приказом Учреждения.</w:t>
      </w:r>
    </w:p>
    <w:p w:rsidR="00126C92" w:rsidRPr="00B73150" w:rsidRDefault="00126C92" w:rsidP="008E2CA2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8E2CA2" w:rsidRDefault="00B5256B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lastRenderedPageBreak/>
        <w:t>Учреждение публикует основные положения учетной политики на своем официальном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сайте путем размещения копий документов учетной политики.</w:t>
      </w:r>
    </w:p>
    <w:p w:rsidR="00126C92" w:rsidRPr="00B73150" w:rsidRDefault="00126C92" w:rsidP="008E2CA2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8E2CA2" w:rsidRDefault="00B5256B" w:rsidP="00380E6E">
      <w:pPr>
        <w:pStyle w:val="a3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cstheme="minorHAnsi"/>
          <w:sz w:val="24"/>
          <w:szCs w:val="24"/>
          <w:lang w:val="ru-RU"/>
        </w:rPr>
      </w:pPr>
      <w:r w:rsidRPr="008E2CA2">
        <w:rPr>
          <w:rFonts w:cstheme="minorHAnsi"/>
          <w:color w:val="000000"/>
          <w:sz w:val="24"/>
          <w:szCs w:val="24"/>
          <w:lang w:val="ru-RU"/>
        </w:rPr>
        <w:t>При внесении изменений в учетную политику главный бухгалтер оценивает в целях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сопоставления отчетности существенность изменения показателей, отражающих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финансовое положение, финансовые результаты деятельности учреждения и движение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профессионального суждения оценивается существенность ошибок отчетного периода,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выявленных после утверждения отчетности, в целях принятия решения о раскрытии в</w:t>
      </w:r>
      <w:r w:rsidRPr="008E2CA2">
        <w:rPr>
          <w:rFonts w:cstheme="minorHAnsi"/>
          <w:color w:val="000000"/>
          <w:sz w:val="24"/>
          <w:szCs w:val="24"/>
        </w:rPr>
        <w:t> </w:t>
      </w:r>
      <w:r w:rsidRPr="008E2CA2">
        <w:rPr>
          <w:rFonts w:cstheme="minorHAnsi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021EA6" w:rsidRDefault="00021EA6" w:rsidP="008E2CA2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92AA9" w:rsidRDefault="00B5256B" w:rsidP="00126C92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II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126C92" w:rsidRPr="00B73150" w:rsidRDefault="00126C92" w:rsidP="00126C92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470002" w:rsidRPr="00B73150" w:rsidRDefault="00470002" w:rsidP="00380E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Бухгалтерский учет в Учреждении ведется в электронном виде с применением программных продуктов «1С: «Бухгалтерия», «1С: «Зарплата и Кадры». </w:t>
      </w:r>
    </w:p>
    <w:p w:rsidR="00126C92" w:rsidRPr="00794A02" w:rsidRDefault="00126C9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С использованием телекоммуникационных каналов связи и электронной подписи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="00470002" w:rsidRPr="00B73150">
        <w:rPr>
          <w:rFonts w:cstheme="minorHAnsi"/>
          <w:color w:val="000000"/>
          <w:sz w:val="24"/>
          <w:szCs w:val="24"/>
          <w:lang w:val="ru-RU"/>
        </w:rPr>
        <w:t>финансовый отдел У</w:t>
      </w:r>
      <w:r w:rsidRPr="00B73150">
        <w:rPr>
          <w:rFonts w:cstheme="minorHAnsi"/>
          <w:color w:val="000000"/>
          <w:sz w:val="24"/>
          <w:szCs w:val="24"/>
          <w:lang w:val="ru-RU"/>
        </w:rPr>
        <w:t>чреждения осуществляет электронный документооборот по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следующим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направлениям:</w:t>
      </w:r>
    </w:p>
    <w:p w:rsidR="00692AA9" w:rsidRPr="00794A02" w:rsidRDefault="00470002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система электронного документооборота с Комитетом финансов Санкт</w:t>
      </w:r>
      <w:r w:rsidR="003778E0" w:rsidRPr="00794A02">
        <w:rPr>
          <w:rFonts w:cstheme="minorHAnsi"/>
          <w:color w:val="000000"/>
          <w:sz w:val="24"/>
          <w:szCs w:val="24"/>
          <w:lang w:val="ru-RU"/>
        </w:rPr>
        <w:t>-</w:t>
      </w:r>
      <w:r w:rsidRPr="00794A02">
        <w:rPr>
          <w:rFonts w:cstheme="minorHAnsi"/>
          <w:color w:val="000000"/>
          <w:sz w:val="24"/>
          <w:szCs w:val="24"/>
          <w:lang w:val="ru-RU"/>
        </w:rPr>
        <w:t>Петербурга по средствам автоматизированной системы бюджетного процесса – электронное казначейство (АИС БП-ЭК)</w:t>
      </w:r>
      <w:r w:rsidR="00B5256B"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7E0FC4" w:rsidRPr="00794A02" w:rsidRDefault="007E0FC4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передача</w:t>
      </w:r>
      <w:r w:rsidR="008A614E" w:rsidRPr="00794A02">
        <w:rPr>
          <w:rFonts w:cstheme="minorHAnsi"/>
          <w:color w:val="000000"/>
          <w:sz w:val="24"/>
          <w:szCs w:val="24"/>
          <w:lang w:val="ru-RU"/>
        </w:rPr>
        <w:t xml:space="preserve"> отчетности </w:t>
      </w:r>
      <w:r w:rsidR="003778E0" w:rsidRPr="00794A02">
        <w:rPr>
          <w:rFonts w:cstheme="minorHAnsi"/>
          <w:color w:val="000000"/>
          <w:sz w:val="24"/>
          <w:szCs w:val="24"/>
          <w:lang w:val="ru-RU"/>
        </w:rPr>
        <w:t xml:space="preserve">по налогам, сборам и иным обязательным платежам в инспекцию </w:t>
      </w:r>
      <w:r w:rsidR="00126C92" w:rsidRPr="00794A02">
        <w:rPr>
          <w:rFonts w:cstheme="minorHAnsi"/>
          <w:color w:val="000000"/>
          <w:sz w:val="24"/>
          <w:szCs w:val="24"/>
          <w:lang w:val="ru-RU"/>
        </w:rPr>
        <w:t>Федеральной</w:t>
      </w:r>
      <w:r w:rsidR="003778E0" w:rsidRPr="00794A02">
        <w:rPr>
          <w:rFonts w:cstheme="minorHAnsi"/>
          <w:color w:val="000000"/>
          <w:sz w:val="24"/>
          <w:szCs w:val="24"/>
          <w:lang w:val="ru-RU"/>
        </w:rPr>
        <w:t xml:space="preserve"> налоговой службы</w:t>
      </w:r>
      <w:r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7E0FC4" w:rsidRPr="00794A02" w:rsidRDefault="007E0FC4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 передача</w:t>
      </w:r>
      <w:r w:rsidR="008A614E" w:rsidRPr="00794A02">
        <w:rPr>
          <w:rFonts w:cstheme="minorHAnsi"/>
          <w:color w:val="000000"/>
          <w:sz w:val="24"/>
          <w:szCs w:val="24"/>
          <w:lang w:val="ru-RU"/>
        </w:rPr>
        <w:t xml:space="preserve"> отчетности в отделение </w:t>
      </w:r>
      <w:r w:rsidRPr="00794A02">
        <w:rPr>
          <w:rFonts w:cstheme="minorHAnsi"/>
          <w:color w:val="000000"/>
          <w:sz w:val="24"/>
          <w:szCs w:val="24"/>
          <w:lang w:val="ru-RU"/>
        </w:rPr>
        <w:t xml:space="preserve">Фонда пенсионного и социального страхования; </w:t>
      </w:r>
    </w:p>
    <w:p w:rsidR="003778E0" w:rsidRPr="00794A02" w:rsidRDefault="007E0FC4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передача</w:t>
      </w:r>
      <w:r w:rsidR="008A614E" w:rsidRPr="00794A02">
        <w:rPr>
          <w:rFonts w:cstheme="minorHAnsi"/>
          <w:color w:val="000000"/>
          <w:sz w:val="24"/>
          <w:szCs w:val="24"/>
          <w:lang w:val="ru-RU"/>
        </w:rPr>
        <w:t xml:space="preserve"> отчетности в Управление Федеральной службы государственной статистики по городу Санкт-Петербургу и Ленинградской области</w:t>
      </w:r>
      <w:r w:rsidR="003778E0"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3778E0" w:rsidRPr="00794A02" w:rsidRDefault="003778E0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передача реестров для зачисления заработной платы на пластиковые карты сотрудникам в отделение Сбербанка.</w:t>
      </w:r>
    </w:p>
    <w:p w:rsidR="003778E0" w:rsidRPr="00794A02" w:rsidRDefault="00B5256B" w:rsidP="00380E6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 bus.gov.ru</w:t>
      </w:r>
      <w:r w:rsidR="003778E0" w:rsidRPr="00794A02">
        <w:rPr>
          <w:rFonts w:cstheme="minorHAnsi"/>
          <w:color w:val="000000"/>
          <w:sz w:val="24"/>
          <w:szCs w:val="24"/>
          <w:lang w:val="ru-RU"/>
        </w:rPr>
        <w:t>.</w:t>
      </w:r>
    </w:p>
    <w:p w:rsidR="003778E0" w:rsidRPr="00B73150" w:rsidRDefault="003778E0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778E0" w:rsidRPr="00794A02" w:rsidRDefault="003778E0" w:rsidP="00380E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126C92" w:rsidRPr="00794A02" w:rsidRDefault="00126C9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778E0" w:rsidRPr="00794A02" w:rsidRDefault="003778E0" w:rsidP="00380E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В целях обеспечения сохранности электронных данных бу</w:t>
      </w:r>
      <w:r w:rsidR="001B1CA1" w:rsidRPr="00794A02">
        <w:rPr>
          <w:rFonts w:cstheme="minorHAnsi"/>
          <w:color w:val="000000"/>
          <w:sz w:val="24"/>
          <w:szCs w:val="24"/>
          <w:lang w:val="ru-RU"/>
        </w:rPr>
        <w:t xml:space="preserve">хгалтерского учета и отчетности </w:t>
      </w:r>
      <w:r w:rsidRPr="00794A02">
        <w:rPr>
          <w:rFonts w:cstheme="minorHAnsi"/>
          <w:color w:val="000000"/>
          <w:sz w:val="24"/>
          <w:szCs w:val="24"/>
          <w:lang w:val="ru-RU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126C92" w:rsidRDefault="00126C92" w:rsidP="00B73150">
      <w:pPr>
        <w:spacing w:before="0" w:beforeAutospacing="0" w:after="0" w:afterAutospacing="0"/>
        <w:ind w:firstLine="284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92AA9" w:rsidRDefault="00B5256B" w:rsidP="00126C92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III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126C92" w:rsidRPr="00B73150" w:rsidRDefault="00126C92" w:rsidP="00126C92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3778E0" w:rsidRPr="00794A02" w:rsidRDefault="003778E0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Порядок 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и сроки передачи первичных у</w:t>
      </w:r>
      <w:r w:rsidR="00126C92">
        <w:rPr>
          <w:rFonts w:cstheme="minorHAnsi"/>
          <w:color w:val="000000"/>
          <w:sz w:val="24"/>
          <w:szCs w:val="24"/>
          <w:lang w:val="ru-RU"/>
        </w:rPr>
        <w:t xml:space="preserve">четных документов для отражения 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в</w:t>
      </w:r>
      <w:r w:rsidR="00B5256B"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 xml:space="preserve">бухгалтерском учете устанавливаются в соответствии с </w:t>
      </w:r>
      <w:r w:rsidR="00B5256B" w:rsidRPr="00126C92">
        <w:rPr>
          <w:rFonts w:cstheme="minorHAnsi"/>
          <w:color w:val="000000"/>
          <w:sz w:val="24"/>
          <w:szCs w:val="24"/>
          <w:lang w:val="ru-RU"/>
        </w:rPr>
        <w:t xml:space="preserve">приложением </w:t>
      </w:r>
      <w:r w:rsidR="00126C92" w:rsidRPr="00126C92">
        <w:rPr>
          <w:rFonts w:cstheme="minorHAnsi"/>
          <w:color w:val="000000"/>
          <w:sz w:val="24"/>
          <w:szCs w:val="24"/>
          <w:lang w:val="ru-RU"/>
        </w:rPr>
        <w:t>1</w:t>
      </w:r>
      <w:r w:rsidR="00126C92">
        <w:rPr>
          <w:rFonts w:cstheme="minorHAnsi"/>
          <w:color w:val="000000"/>
          <w:sz w:val="24"/>
          <w:szCs w:val="24"/>
          <w:lang w:val="ru-RU"/>
        </w:rPr>
        <w:t xml:space="preserve"> к 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настоящей</w:t>
      </w:r>
      <w:r w:rsidR="00B5256B"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учетной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политике.</w:t>
      </w:r>
    </w:p>
    <w:p w:rsidR="00126C92" w:rsidRDefault="00126C9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lastRenderedPageBreak/>
        <w:t>При проведении хозяйственных операций, для оформления которых не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предусмотрены унифицирова</w:t>
      </w:r>
      <w:r w:rsidR="008A614E">
        <w:rPr>
          <w:rFonts w:cstheme="minorHAnsi"/>
          <w:color w:val="000000"/>
          <w:sz w:val="24"/>
          <w:szCs w:val="24"/>
          <w:lang w:val="ru-RU"/>
        </w:rPr>
        <w:t>нные формы первичных документов</w:t>
      </w:r>
      <w:r w:rsidR="00794A02">
        <w:rPr>
          <w:rFonts w:cstheme="minorHAnsi"/>
          <w:color w:val="000000"/>
          <w:sz w:val="24"/>
          <w:szCs w:val="24"/>
          <w:lang w:val="ru-RU"/>
        </w:rPr>
        <w:t xml:space="preserve"> из Приказа </w:t>
      </w:r>
      <w:r w:rsidR="007E0FC4">
        <w:rPr>
          <w:rFonts w:cstheme="minorHAnsi"/>
          <w:color w:val="000000"/>
          <w:sz w:val="24"/>
          <w:szCs w:val="24"/>
          <w:lang w:val="ru-RU"/>
        </w:rPr>
        <w:t>№ 52н</w:t>
      </w:r>
      <w:r w:rsidRPr="00B73150">
        <w:rPr>
          <w:rFonts w:cstheme="minorHAnsi"/>
          <w:color w:val="000000"/>
          <w:sz w:val="24"/>
          <w:szCs w:val="24"/>
          <w:lang w:val="ru-RU"/>
        </w:rPr>
        <w:t>,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="00126C92">
        <w:rPr>
          <w:rFonts w:cstheme="minorHAnsi"/>
          <w:color w:val="000000"/>
          <w:sz w:val="24"/>
          <w:szCs w:val="24"/>
          <w:lang w:val="ru-RU"/>
        </w:rPr>
        <w:t>У</w:t>
      </w:r>
      <w:r w:rsidRPr="00B73150">
        <w:rPr>
          <w:rFonts w:cstheme="minorHAnsi"/>
          <w:color w:val="000000"/>
          <w:sz w:val="24"/>
          <w:szCs w:val="24"/>
          <w:lang w:val="ru-RU"/>
        </w:rPr>
        <w:t>чреждение использует:</w:t>
      </w:r>
    </w:p>
    <w:p w:rsidR="00692AA9" w:rsidRPr="00794A02" w:rsidRDefault="00B5256B" w:rsidP="00380E6E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унифицированные </w:t>
      </w:r>
      <w:r w:rsidR="008A614E" w:rsidRPr="00794A02">
        <w:rPr>
          <w:rFonts w:cstheme="minorHAnsi"/>
          <w:color w:val="000000"/>
          <w:sz w:val="24"/>
          <w:szCs w:val="24"/>
          <w:lang w:val="ru-RU"/>
        </w:rPr>
        <w:t>формы</w:t>
      </w:r>
      <w:r w:rsidR="007E0FC4" w:rsidRPr="00794A02">
        <w:rPr>
          <w:rFonts w:cstheme="minorHAnsi"/>
          <w:color w:val="000000"/>
          <w:sz w:val="24"/>
          <w:szCs w:val="24"/>
          <w:lang w:val="ru-RU"/>
        </w:rPr>
        <w:t xml:space="preserve"> из Приказа № 52н</w:t>
      </w:r>
      <w:r w:rsidR="008A614E" w:rsidRPr="00794A02">
        <w:rPr>
          <w:rFonts w:cstheme="minorHAnsi"/>
          <w:color w:val="000000"/>
          <w:sz w:val="24"/>
          <w:szCs w:val="24"/>
          <w:lang w:val="ru-RU"/>
        </w:rPr>
        <w:t>, дополненные необходимыми реквизитами</w:t>
      </w:r>
      <w:r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3778E0" w:rsidRPr="00794A02" w:rsidRDefault="00B5256B" w:rsidP="00380E6E">
      <w:pPr>
        <w:pStyle w:val="a3"/>
        <w:numPr>
          <w:ilvl w:val="0"/>
          <w:numId w:val="6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 </w:t>
      </w:r>
      <w:r w:rsidR="00126C92" w:rsidRPr="00794A02">
        <w:rPr>
          <w:rFonts w:cstheme="minorHAnsi"/>
          <w:color w:val="000000"/>
          <w:sz w:val="24"/>
          <w:szCs w:val="24"/>
          <w:lang w:val="ru-RU"/>
        </w:rPr>
        <w:t>2</w:t>
      </w:r>
      <w:r w:rsidRPr="00794A02">
        <w:rPr>
          <w:rFonts w:cstheme="minorHAnsi"/>
          <w:color w:val="000000"/>
          <w:sz w:val="24"/>
          <w:szCs w:val="24"/>
          <w:lang w:val="ru-RU"/>
        </w:rPr>
        <w:t>.</w:t>
      </w:r>
    </w:p>
    <w:p w:rsidR="003778E0" w:rsidRPr="00B73150" w:rsidRDefault="003778E0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778E0" w:rsidRDefault="00B5256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Право подписи </w:t>
      </w:r>
      <w:r w:rsidR="003D08D1" w:rsidRPr="00B73150">
        <w:rPr>
          <w:rFonts w:cstheme="minorHAnsi"/>
          <w:color w:val="000000"/>
          <w:sz w:val="24"/>
          <w:szCs w:val="24"/>
          <w:lang w:val="ru-RU"/>
        </w:rPr>
        <w:t>первичных у</w:t>
      </w:r>
      <w:r w:rsidRPr="00B73150">
        <w:rPr>
          <w:rFonts w:cstheme="minorHAnsi"/>
          <w:color w:val="000000"/>
          <w:sz w:val="24"/>
          <w:szCs w:val="24"/>
          <w:lang w:val="ru-RU"/>
        </w:rPr>
        <w:t>четных</w:t>
      </w:r>
      <w:r w:rsidR="003D08D1" w:rsidRPr="00B73150">
        <w:rPr>
          <w:rFonts w:cstheme="minorHAnsi"/>
          <w:color w:val="000000"/>
          <w:sz w:val="24"/>
          <w:szCs w:val="24"/>
          <w:lang w:val="ru-RU"/>
        </w:rPr>
        <w:t xml:space="preserve"> и иных документов 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предоставлено должностным лицам,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перечисленным в </w:t>
      </w:r>
      <w:r w:rsidRPr="00126C92">
        <w:rPr>
          <w:rFonts w:cstheme="minorHAnsi"/>
          <w:color w:val="000000"/>
          <w:sz w:val="24"/>
          <w:szCs w:val="24"/>
          <w:lang w:val="ru-RU"/>
        </w:rPr>
        <w:t xml:space="preserve">приложении </w:t>
      </w:r>
      <w:r w:rsidR="00126C92" w:rsidRPr="00126C92">
        <w:rPr>
          <w:rFonts w:cstheme="minorHAnsi"/>
          <w:color w:val="000000"/>
          <w:sz w:val="24"/>
          <w:szCs w:val="24"/>
          <w:lang w:val="ru-RU"/>
        </w:rPr>
        <w:t>3</w:t>
      </w:r>
      <w:r w:rsidRPr="00B73150">
        <w:rPr>
          <w:rFonts w:cstheme="minorHAnsi"/>
          <w:color w:val="000000"/>
          <w:sz w:val="24"/>
          <w:szCs w:val="24"/>
          <w:lang w:val="ru-RU"/>
        </w:rPr>
        <w:t>.</w:t>
      </w:r>
    </w:p>
    <w:p w:rsidR="00126C92" w:rsidRPr="00794A02" w:rsidRDefault="00126C9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778E0" w:rsidRPr="00794A02" w:rsidRDefault="00B5256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Учреждение использует </w:t>
      </w:r>
      <w:r w:rsidR="00126C92">
        <w:rPr>
          <w:rFonts w:cstheme="minorHAnsi"/>
          <w:color w:val="000000"/>
          <w:sz w:val="24"/>
          <w:szCs w:val="24"/>
          <w:lang w:val="ru-RU"/>
        </w:rPr>
        <w:t xml:space="preserve">унифицированные формы регистров </w:t>
      </w:r>
      <w:r w:rsidRPr="00B73150">
        <w:rPr>
          <w:rFonts w:cstheme="minorHAnsi"/>
          <w:color w:val="000000"/>
          <w:sz w:val="24"/>
          <w:szCs w:val="24"/>
          <w:lang w:val="ru-RU"/>
        </w:rPr>
        <w:t>бухучета,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перечисленные в приложении 3 к приказу</w:t>
      </w:r>
      <w:r w:rsidR="00126C92">
        <w:rPr>
          <w:rFonts w:cstheme="minorHAnsi"/>
          <w:color w:val="000000"/>
          <w:sz w:val="24"/>
          <w:szCs w:val="24"/>
          <w:lang w:val="ru-RU"/>
        </w:rPr>
        <w:t xml:space="preserve"> № 52н</w:t>
      </w:r>
      <w:r w:rsidR="007E0FC4">
        <w:rPr>
          <w:rFonts w:cstheme="minorHAnsi"/>
          <w:color w:val="000000"/>
          <w:sz w:val="24"/>
          <w:szCs w:val="24"/>
          <w:lang w:val="ru-RU"/>
        </w:rPr>
        <w:t xml:space="preserve"> и приложения к Приказу          № 61н</w:t>
      </w:r>
      <w:r w:rsidR="00126C92">
        <w:rPr>
          <w:rFonts w:cstheme="minorHAnsi"/>
          <w:color w:val="000000"/>
          <w:sz w:val="24"/>
          <w:szCs w:val="24"/>
          <w:lang w:val="ru-RU"/>
        </w:rPr>
        <w:t xml:space="preserve">. При необходимости формы </w:t>
      </w:r>
      <w:r w:rsidRPr="00B73150">
        <w:rPr>
          <w:rFonts w:cstheme="minorHAnsi"/>
          <w:color w:val="000000"/>
          <w:sz w:val="24"/>
          <w:szCs w:val="24"/>
          <w:lang w:val="ru-RU"/>
        </w:rPr>
        <w:t>регистров,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</w:p>
    <w:p w:rsidR="00551181" w:rsidRPr="00794A02" w:rsidRDefault="00551181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51181" w:rsidRDefault="00794A02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51181" w:rsidRPr="00794A02">
        <w:rPr>
          <w:rFonts w:cstheme="minorHAnsi"/>
          <w:color w:val="000000"/>
          <w:sz w:val="24"/>
          <w:szCs w:val="24"/>
          <w:lang w:val="ru-RU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</w:t>
      </w:r>
      <w:r w:rsidR="00126C92" w:rsidRPr="00794A02">
        <w:rPr>
          <w:rFonts w:cstheme="minorHAnsi"/>
          <w:color w:val="000000"/>
          <w:sz w:val="24"/>
          <w:szCs w:val="24"/>
          <w:lang w:val="ru-RU"/>
        </w:rPr>
        <w:t xml:space="preserve">ываются к первичным документам. </w:t>
      </w:r>
      <w:r w:rsidR="00551181" w:rsidRPr="00794A02">
        <w:rPr>
          <w:rFonts w:cstheme="minorHAnsi"/>
          <w:color w:val="000000"/>
          <w:sz w:val="24"/>
          <w:szCs w:val="24"/>
          <w:lang w:val="ru-RU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794A02" w:rsidRPr="00794A02" w:rsidRDefault="00794A0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26C92" w:rsidRPr="00794A02" w:rsidRDefault="00551181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</w:t>
      </w:r>
      <w:proofErr w:type="gramStart"/>
      <w:r w:rsidRPr="00794A02">
        <w:rPr>
          <w:rFonts w:cstheme="minorHAnsi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794A02">
        <w:rPr>
          <w:rFonts w:cstheme="minorHAnsi"/>
          <w:color w:val="000000"/>
          <w:sz w:val="24"/>
          <w:szCs w:val="24"/>
          <w:lang w:val="ru-RU"/>
        </w:rPr>
        <w:t> перевода на русский язык. Впоследствии переводить нужно только изменяющиеся показатели данного первичного документа.</w:t>
      </w:r>
    </w:p>
    <w:p w:rsidR="00126C92" w:rsidRPr="00794A02" w:rsidRDefault="00126C9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911F5" w:rsidRPr="00794A02" w:rsidRDefault="00B5256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Формирование </w:t>
      </w:r>
      <w:r w:rsidR="008C5EA9">
        <w:rPr>
          <w:rFonts w:cstheme="minorHAnsi"/>
          <w:color w:val="000000"/>
          <w:sz w:val="24"/>
          <w:szCs w:val="24"/>
          <w:lang w:val="ru-RU"/>
        </w:rPr>
        <w:t xml:space="preserve">электронных 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регистров </w:t>
      </w:r>
      <w:r w:rsidR="000911F5" w:rsidRPr="00B73150">
        <w:rPr>
          <w:rFonts w:cstheme="minorHAnsi"/>
          <w:color w:val="000000"/>
          <w:sz w:val="24"/>
          <w:szCs w:val="24"/>
          <w:lang w:val="ru-RU"/>
        </w:rPr>
        <w:t>бухгалтерского учета</w:t>
      </w:r>
      <w:r w:rsidR="008C5EA9">
        <w:rPr>
          <w:rFonts w:cstheme="minorHAnsi"/>
          <w:color w:val="000000"/>
          <w:sz w:val="24"/>
          <w:szCs w:val="24"/>
          <w:lang w:val="ru-RU"/>
        </w:rPr>
        <w:t xml:space="preserve"> осуществляется в следующем порядке</w:t>
      </w:r>
      <w:r w:rsidR="00CA464B">
        <w:rPr>
          <w:rFonts w:cstheme="minorHAnsi"/>
          <w:color w:val="000000"/>
          <w:sz w:val="24"/>
          <w:szCs w:val="24"/>
          <w:lang w:val="ru-RU"/>
        </w:rPr>
        <w:t>: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 первичного документа;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794A02">
        <w:rPr>
          <w:rFonts w:cstheme="minorHAnsi"/>
          <w:color w:val="000000"/>
          <w:sz w:val="24"/>
          <w:szCs w:val="24"/>
          <w:lang w:val="ru-RU"/>
        </w:rPr>
        <w:t>забалансовым</w:t>
      </w:r>
      <w:proofErr w:type="spellEnd"/>
      <w:r w:rsidRPr="00794A02">
        <w:rPr>
          <w:rFonts w:cstheme="minorHAnsi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 в последний рабочий день месяца;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 объекта к учету, по мере внесения изменений (данных о переоценке, модернизации, реконструкции, консервации и пр.) и при выбытии. При отсутствии указанных событий – ежегодно, на последний рабочий день года, со сведениями о начисленной амортизации;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lastRenderedPageBreak/>
        <w:t>инвентарная карточка группового учета основных средств оформляется при принятии объектов к учету, по мере внесения изменений (данных о переоценке, модернизации, реконструкции, консервации и пр.) и при выбытии;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 основных средств, реестр карточек заполняются ежегодно, в последний день года;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 депонированной зарплаты и стипендий заполняются ежемесячно, в последний день месяца;</w:t>
      </w:r>
    </w:p>
    <w:p w:rsidR="00CA464B" w:rsidRPr="00794A02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F87E88" w:rsidRDefault="00CA464B" w:rsidP="00380E6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 иное не установлено законодательством РФ.</w:t>
      </w:r>
    </w:p>
    <w:p w:rsidR="00794A02" w:rsidRPr="00794A02" w:rsidRDefault="00794A0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A3EA4" w:rsidRPr="00794A02" w:rsidRDefault="00B5256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Журнал операций </w:t>
      </w:r>
      <w:r w:rsidR="004A3EA4" w:rsidRPr="00B73150">
        <w:rPr>
          <w:rFonts w:cstheme="minorHAnsi"/>
          <w:color w:val="000000"/>
          <w:sz w:val="24"/>
          <w:szCs w:val="24"/>
          <w:lang w:val="ru-RU"/>
        </w:rPr>
        <w:t xml:space="preserve">№ 6 </w:t>
      </w:r>
      <w:r w:rsidRPr="00B73150">
        <w:rPr>
          <w:rFonts w:cstheme="minorHAnsi"/>
          <w:color w:val="000000"/>
          <w:sz w:val="24"/>
          <w:szCs w:val="24"/>
          <w:lang w:val="ru-RU"/>
        </w:rPr>
        <w:t>расчетов по оплате труда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(ф. 0504071) ведется раздельно по кодам финансового обеспечения деятельности и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раздельно по счетам:</w:t>
      </w:r>
    </w:p>
    <w:p w:rsidR="004A3EA4" w:rsidRPr="00794A02" w:rsidRDefault="00B5256B" w:rsidP="00380E6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КБК Х.302.11.000 «Расчеты по заработной плате»</w:t>
      </w:r>
      <w:r w:rsidR="004A3EA4"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4A3EA4" w:rsidRPr="00794A02" w:rsidRDefault="004A3EA4" w:rsidP="00380E6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КБК Х.302.13.000 «Расчеты по начислениям на выплаты по оплате труда»;</w:t>
      </w:r>
    </w:p>
    <w:p w:rsidR="00F87E88" w:rsidRPr="00794A02" w:rsidRDefault="00B5256B" w:rsidP="00380E6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 денежной форме»;</w:t>
      </w:r>
    </w:p>
    <w:p w:rsidR="00F87E88" w:rsidRPr="00794A02" w:rsidRDefault="00B5256B" w:rsidP="00380E6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КБК Х.302.96.000 «Расчеты по иным выплатам текущего характера</w:t>
      </w:r>
      <w:r w:rsidR="00F87E88" w:rsidRP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>физическим лицам»</w:t>
      </w:r>
      <w:r w:rsidR="004A3EA4" w:rsidRPr="00794A02">
        <w:rPr>
          <w:rFonts w:cstheme="minorHAnsi"/>
          <w:color w:val="000000"/>
          <w:sz w:val="24"/>
          <w:szCs w:val="24"/>
          <w:lang w:val="ru-RU"/>
        </w:rPr>
        <w:t>;</w:t>
      </w:r>
    </w:p>
    <w:p w:rsidR="00CA464B" w:rsidRPr="00794A02" w:rsidRDefault="004A3EA4" w:rsidP="00380E6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КБК Х</w:t>
      </w:r>
      <w:r w:rsidR="00F87E88" w:rsidRPr="00794A02">
        <w:rPr>
          <w:rFonts w:cstheme="minorHAnsi"/>
          <w:color w:val="000000"/>
          <w:sz w:val="24"/>
          <w:szCs w:val="24"/>
          <w:lang w:val="ru-RU"/>
        </w:rPr>
        <w:t>.304.03</w:t>
      </w:r>
      <w:r w:rsidRPr="00794A02">
        <w:rPr>
          <w:rFonts w:cstheme="minorHAnsi"/>
          <w:color w:val="000000"/>
          <w:sz w:val="24"/>
          <w:szCs w:val="24"/>
          <w:lang w:val="ru-RU"/>
        </w:rPr>
        <w:t>.000 «Расчеты по</w:t>
      </w:r>
      <w:r w:rsidR="00F87E88" w:rsidRPr="00794A02">
        <w:rPr>
          <w:rFonts w:cstheme="minorHAnsi"/>
          <w:color w:val="000000"/>
          <w:sz w:val="24"/>
          <w:szCs w:val="24"/>
          <w:lang w:val="ru-RU"/>
        </w:rPr>
        <w:t xml:space="preserve"> удержаниям из выплат по оплате труда</w:t>
      </w:r>
      <w:r w:rsidRPr="00794A02">
        <w:rPr>
          <w:rFonts w:cstheme="minorHAnsi"/>
          <w:color w:val="000000"/>
          <w:sz w:val="24"/>
          <w:szCs w:val="24"/>
          <w:lang w:val="ru-RU"/>
        </w:rPr>
        <w:t>»</w:t>
      </w:r>
      <w:r w:rsidR="00CA464B" w:rsidRPr="00794A02">
        <w:rPr>
          <w:rFonts w:cstheme="minorHAnsi"/>
          <w:color w:val="000000"/>
          <w:sz w:val="24"/>
          <w:szCs w:val="24"/>
          <w:lang w:val="ru-RU"/>
        </w:rPr>
        <w:t>.</w:t>
      </w:r>
    </w:p>
    <w:p w:rsidR="00CA464B" w:rsidRPr="00794A02" w:rsidRDefault="00CA464B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A464B" w:rsidRPr="00794A02" w:rsidRDefault="00CA464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Журналам операций присваиваю</w:t>
      </w:r>
      <w:r>
        <w:rPr>
          <w:rFonts w:cstheme="minorHAnsi"/>
          <w:color w:val="000000"/>
          <w:sz w:val="24"/>
          <w:szCs w:val="24"/>
          <w:lang w:val="ru-RU"/>
        </w:rPr>
        <w:t>тся номера согласно приложению 4</w:t>
      </w:r>
      <w:r w:rsidRPr="00CA464B">
        <w:rPr>
          <w:rFonts w:cstheme="minorHAnsi"/>
          <w:color w:val="000000"/>
          <w:sz w:val="24"/>
          <w:szCs w:val="24"/>
          <w:lang w:val="ru-RU"/>
        </w:rPr>
        <w:t>. Журналы операций подписываются главным бухгалтером и бухгалтером, составившим журнал операций.</w:t>
      </w:r>
      <w:r w:rsid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 xml:space="preserve">Журналы операций (ф. 0504071) формируются ежемесячно в последний день месяца. </w:t>
      </w:r>
      <w:r w:rsidR="00794A02" w:rsidRP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>К журналам прилагаются первичные учетные документы согласно приложению 5.</w:t>
      </w:r>
    </w:p>
    <w:p w:rsidR="00CA464B" w:rsidRPr="00CA464B" w:rsidRDefault="00CA464B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A464B" w:rsidRPr="00794A02" w:rsidRDefault="00CA464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Первичные и сводные учетные документы, бухгалтерские регистры составляются в форме электронного документа, подписанного квалифицированной электронной подписью. При отсутствии возможности составить документ, регистр в электронном виде он может быть составлен на бумажном носителе и заверен собственноручной подписью.</w:t>
      </w:r>
      <w:r w:rsid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  <w:r w:rsid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794A02">
        <w:rPr>
          <w:rFonts w:cstheme="minorHAnsi"/>
          <w:color w:val="000000"/>
          <w:sz w:val="24"/>
          <w:szCs w:val="24"/>
          <w:lang w:val="ru-RU"/>
        </w:rPr>
        <w:br/>
        <w:t xml:space="preserve">При </w:t>
      </w:r>
      <w:proofErr w:type="gramStart"/>
      <w:r w:rsidRPr="00794A02">
        <w:rPr>
          <w:rFonts w:cstheme="minorHAnsi"/>
          <w:color w:val="000000"/>
          <w:sz w:val="24"/>
          <w:szCs w:val="24"/>
          <w:lang w:val="ru-RU"/>
        </w:rPr>
        <w:t>заверении</w:t>
      </w:r>
      <w:proofErr w:type="gramEnd"/>
      <w:r w:rsidRPr="00794A02">
        <w:rPr>
          <w:rFonts w:cstheme="minorHAnsi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CA464B" w:rsidRPr="00794A02" w:rsidRDefault="00CA464B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A464B" w:rsidRPr="00CA464B" w:rsidRDefault="00CA464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В деятельности учреждения используются следующие бланки строгой отчетности:</w:t>
      </w:r>
    </w:p>
    <w:p w:rsidR="00CA464B" w:rsidRPr="00634E26" w:rsidRDefault="00CA464B" w:rsidP="00380E6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t>бланки вкладышей к трудовым книжкам;</w:t>
      </w:r>
    </w:p>
    <w:p w:rsidR="00CA464B" w:rsidRPr="00634E26" w:rsidRDefault="00CA464B" w:rsidP="00380E6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t>бланки удостоверений;</w:t>
      </w:r>
    </w:p>
    <w:p w:rsidR="00CA464B" w:rsidRPr="00634E26" w:rsidRDefault="00CA464B" w:rsidP="00380E6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t>билеты;</w:t>
      </w:r>
    </w:p>
    <w:p w:rsidR="00CA464B" w:rsidRPr="00634E26" w:rsidRDefault="00CA464B" w:rsidP="00380E6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lastRenderedPageBreak/>
        <w:t>электронная карта Подорожник.</w:t>
      </w:r>
    </w:p>
    <w:p w:rsidR="00CA464B" w:rsidRPr="00794A02" w:rsidRDefault="00CA464B" w:rsidP="00794A0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 Учет бланков ведется по стоимости их приобретения.</w:t>
      </w:r>
      <w:r w:rsidRPr="00794A02">
        <w:rPr>
          <w:rFonts w:cstheme="minorHAnsi"/>
          <w:color w:val="000000"/>
          <w:sz w:val="24"/>
          <w:szCs w:val="24"/>
          <w:lang w:val="ru-RU"/>
        </w:rPr>
        <w:br/>
        <w:t>Бланки строгой отчетности хранятся в сейфах в структурных подразделениях учреждения. По окончании рабочего дня места хранения бланков опечатываются.</w:t>
      </w:r>
      <w:r w:rsidR="00634E26" w:rsidRPr="00794A0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794A02">
        <w:rPr>
          <w:rFonts w:cstheme="minorHAnsi"/>
          <w:color w:val="000000"/>
          <w:sz w:val="24"/>
          <w:szCs w:val="24"/>
          <w:lang w:val="ru-RU"/>
        </w:rPr>
        <w:t>забалансового</w:t>
      </w:r>
      <w:proofErr w:type="spellEnd"/>
      <w:r w:rsidRPr="00794A02">
        <w:rPr>
          <w:rFonts w:cstheme="minorHAnsi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</w:t>
      </w:r>
      <w:hyperlink w:anchor="/document/140/50596" w:tgtFrame="_self" w:tooltip="ОКУД 0510461. Акт о списании бланков строгой отчетности" w:history="1">
        <w:r w:rsidRPr="00794A02">
          <w:rPr>
            <w:rFonts w:cstheme="minorHAnsi"/>
            <w:color w:val="000000"/>
            <w:sz w:val="24"/>
            <w:szCs w:val="24"/>
            <w:lang w:val="ru-RU"/>
          </w:rPr>
          <w:t>ф. 0510461</w:t>
        </w:r>
      </w:hyperlink>
      <w:r w:rsidRPr="00794A02">
        <w:rPr>
          <w:rFonts w:cstheme="minorHAnsi"/>
          <w:color w:val="000000"/>
          <w:sz w:val="24"/>
          <w:szCs w:val="24"/>
          <w:lang w:val="ru-RU"/>
        </w:rPr>
        <w:t>) в следующих случаях:</w:t>
      </w:r>
    </w:p>
    <w:p w:rsidR="00CA464B" w:rsidRPr="00CA464B" w:rsidRDefault="00CA464B" w:rsidP="00380E6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CA464B" w:rsidRPr="00CA464B" w:rsidRDefault="00CA464B" w:rsidP="00380E6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CA464B" w:rsidRDefault="00CA464B" w:rsidP="00380E6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794A02" w:rsidRPr="00CA464B" w:rsidRDefault="00794A02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A464B" w:rsidRPr="00CA464B" w:rsidRDefault="00CA464B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464B">
        <w:rPr>
          <w:rFonts w:cstheme="minorHAnsi"/>
          <w:color w:val="000000"/>
          <w:sz w:val="24"/>
          <w:szCs w:val="24"/>
          <w:lang w:val="ru-RU"/>
        </w:rPr>
        <w:t>Перечень должностей сотрудников, ответственных за учет, хранение и выдачу бланков строгой отч</w:t>
      </w:r>
      <w:r w:rsidR="00634E26">
        <w:rPr>
          <w:rFonts w:cstheme="minorHAnsi"/>
          <w:color w:val="000000"/>
          <w:sz w:val="24"/>
          <w:szCs w:val="24"/>
          <w:lang w:val="ru-RU"/>
        </w:rPr>
        <w:t>етности, приведен в приложении 6</w:t>
      </w:r>
      <w:r w:rsidRPr="00CA464B">
        <w:rPr>
          <w:rFonts w:cstheme="minorHAnsi"/>
          <w:color w:val="000000"/>
          <w:sz w:val="24"/>
          <w:szCs w:val="24"/>
          <w:lang w:val="ru-RU"/>
        </w:rPr>
        <w:t>.</w:t>
      </w:r>
    </w:p>
    <w:p w:rsidR="00CA464B" w:rsidRPr="00794A02" w:rsidRDefault="00CA464B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4E26" w:rsidRPr="00634E26" w:rsidRDefault="00634E26" w:rsidP="00380E6E">
      <w:pPr>
        <w:pStyle w:val="a3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t>Особенности применения первичных документов:</w:t>
      </w:r>
    </w:p>
    <w:p w:rsidR="00634E26" w:rsidRPr="00B73150" w:rsidRDefault="00634E26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Сведения об учете рабочего времени отражаются в Табеле учета использования рабочего времени (ф. 0504421). При заполнении Табеля учета использования рабочего времени применяется способ отражения фактических затрат рабочего времени, при этом в графах 20 и 37 отражается информация о количестве дней (часов) «явок».</w:t>
      </w:r>
    </w:p>
    <w:p w:rsidR="00634E26" w:rsidRDefault="00634E26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4E26" w:rsidRDefault="00634E26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34E26">
        <w:rPr>
          <w:rFonts w:cstheme="minorHAnsi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5040"/>
      </w:tblGrid>
      <w:tr w:rsidR="00634E26" w:rsidRPr="00794A02" w:rsidTr="00F0578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794A02" w:rsidRDefault="00634E26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794A02" w:rsidRDefault="00634E26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634E26" w:rsidRPr="00794A02" w:rsidTr="00F0578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Выходные и праздничные дни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634E26" w:rsidRPr="00794A02" w:rsidTr="00F0578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в ночное время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</w:t>
            </w:r>
          </w:p>
        </w:tc>
      </w:tr>
      <w:tr w:rsidR="00634E26" w:rsidRPr="00794A02" w:rsidTr="00F05780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Очередной отпуск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4E26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Отпуск по уходу за ребенком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ОР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Прогулы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Неявки по невыясненным причинам (до выяснения обстоятельств)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НН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Неявки с разрешения администрации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отпуск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ОУ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в праздничные дни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Фактически отработанные часы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Оплачиваемый выходной день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ОВ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Неоплачиваемый выходной день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НВ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Командировка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5B4715" w:rsidRPr="00794A02" w:rsidTr="005B4715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Командировка, приходящаяся на выходные и праздничные дни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715" w:rsidRPr="005B4715" w:rsidRDefault="005B4715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 В</w:t>
            </w:r>
          </w:p>
        </w:tc>
      </w:tr>
    </w:tbl>
    <w:p w:rsidR="00634E26" w:rsidRPr="00634E26" w:rsidRDefault="00634E26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34E26" w:rsidRPr="00794A02" w:rsidRDefault="00634E26" w:rsidP="00794A0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Расчеты по заработной плате и другим выплатам оформляются в Расчетной ведомости (ф. 0504402).</w:t>
      </w:r>
    </w:p>
    <w:p w:rsidR="00634E26" w:rsidRPr="00794A02" w:rsidRDefault="00634E26" w:rsidP="00794A0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>В Учреждении ведется журнал выдачи расчетных листков. Расчетные листки выдаются ежемесячно, лично каждому сотруднику в день выплаты заработной платы за вторую половину расчетного месяца, в случае неполучения – расчетный листок при ближайшем истребовании сотрудником Учреждения.</w:t>
      </w:r>
    </w:p>
    <w:p w:rsidR="00634E26" w:rsidRPr="00794A02" w:rsidRDefault="00634E26" w:rsidP="00794A0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94A02">
        <w:rPr>
          <w:rFonts w:cstheme="minorHAnsi"/>
          <w:color w:val="000000"/>
          <w:sz w:val="24"/>
          <w:szCs w:val="24"/>
          <w:lang w:val="ru-RU"/>
        </w:rPr>
        <w:t xml:space="preserve">Установленные сроки выплаты заработной платы за первую половину месяца – 25 число текущего месяца, за вторую – 10 число месяца, следующего </w:t>
      </w:r>
      <w:proofErr w:type="gramStart"/>
      <w:r w:rsidRPr="00794A02">
        <w:rPr>
          <w:rFonts w:cstheme="minorHAnsi"/>
          <w:color w:val="000000"/>
          <w:sz w:val="24"/>
          <w:szCs w:val="24"/>
          <w:lang w:val="ru-RU"/>
        </w:rPr>
        <w:t>за</w:t>
      </w:r>
      <w:proofErr w:type="gramEnd"/>
      <w:r w:rsidRPr="00794A02">
        <w:rPr>
          <w:rFonts w:cstheme="minorHAnsi"/>
          <w:color w:val="000000"/>
          <w:sz w:val="24"/>
          <w:szCs w:val="24"/>
          <w:lang w:val="ru-RU"/>
        </w:rPr>
        <w:t xml:space="preserve"> расчетным. При совпадении дня выплаты с выходным или нерабочим праздничным днем выплата производится в последний день накануне этого дня.</w:t>
      </w:r>
    </w:p>
    <w:p w:rsidR="00634E26" w:rsidRDefault="00634E26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26C92" w:rsidRDefault="00126C92" w:rsidP="00351BB2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92AA9" w:rsidRDefault="00B5256B" w:rsidP="00126C92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IV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.План счетов</w:t>
      </w:r>
    </w:p>
    <w:p w:rsidR="00126C92" w:rsidRPr="00B73150" w:rsidRDefault="00126C92" w:rsidP="00126C92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D94FE5" w:rsidRDefault="00B5256B" w:rsidP="00380E6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Бухгалтерский учет ведется с использованием Рабочего плана счетов (</w:t>
      </w:r>
      <w:r w:rsidRPr="00126C92">
        <w:rPr>
          <w:rFonts w:cstheme="minorHAnsi"/>
          <w:color w:val="000000"/>
          <w:sz w:val="24"/>
          <w:szCs w:val="24"/>
          <w:lang w:val="ru-RU"/>
        </w:rPr>
        <w:t>приложение</w:t>
      </w:r>
      <w:r w:rsidR="004E6727" w:rsidRPr="00126C9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51BB2">
        <w:rPr>
          <w:rFonts w:cstheme="minorHAnsi"/>
          <w:color w:val="000000"/>
          <w:sz w:val="24"/>
          <w:szCs w:val="24"/>
          <w:lang w:val="ru-RU"/>
        </w:rPr>
        <w:t>7</w:t>
      </w:r>
      <w:r w:rsidRPr="00126C92">
        <w:rPr>
          <w:rFonts w:cstheme="minorHAnsi"/>
          <w:color w:val="000000"/>
          <w:sz w:val="24"/>
          <w:szCs w:val="24"/>
          <w:lang w:val="ru-RU"/>
        </w:rPr>
        <w:t>),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разработанного в соответствии с 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>требованиями приказов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№ 157н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№ 174н, за исключением операций, указанных в пункте 2 раздела </w:t>
      </w:r>
      <w:r w:rsidRPr="00794A02">
        <w:rPr>
          <w:rFonts w:cstheme="minorHAnsi"/>
          <w:color w:val="000000"/>
          <w:sz w:val="24"/>
          <w:szCs w:val="24"/>
          <w:lang w:val="ru-RU"/>
        </w:rPr>
        <w:t>IV </w:t>
      </w:r>
      <w:r w:rsidRPr="00B73150">
        <w:rPr>
          <w:rFonts w:cstheme="minorHAnsi"/>
          <w:color w:val="000000"/>
          <w:sz w:val="24"/>
          <w:szCs w:val="24"/>
          <w:lang w:val="ru-RU"/>
        </w:rPr>
        <w:t>настоящей учетной политики.</w:t>
      </w:r>
      <w:r w:rsidRPr="00794A02">
        <w:rPr>
          <w:rFonts w:cstheme="minorHAnsi"/>
          <w:color w:val="000000"/>
          <w:sz w:val="24"/>
          <w:szCs w:val="24"/>
          <w:lang w:val="ru-RU"/>
        </w:rPr>
        <w:br/>
      </w:r>
    </w:p>
    <w:p w:rsidR="00692AA9" w:rsidRPr="00B73150" w:rsidRDefault="00B5256B" w:rsidP="00380E6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При отражении в 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 xml:space="preserve">бухгалтерском </w:t>
      </w:r>
      <w:r w:rsidRPr="00B73150">
        <w:rPr>
          <w:rFonts w:cstheme="minorHAnsi"/>
          <w:color w:val="000000"/>
          <w:sz w:val="24"/>
          <w:szCs w:val="24"/>
          <w:lang w:val="ru-RU"/>
        </w:rPr>
        <w:t>учете хозяйственных операций 1–18 разряды номера счета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Рабочего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73150">
        <w:rPr>
          <w:rFonts w:cstheme="minorHAnsi"/>
          <w:color w:val="000000"/>
          <w:sz w:val="24"/>
          <w:szCs w:val="24"/>
          <w:lang w:val="ru-RU"/>
        </w:rPr>
        <w:t>плана счетов формируются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3"/>
        <w:gridCol w:w="7217"/>
      </w:tblGrid>
      <w:tr w:rsidR="004E6727" w:rsidRPr="00794A02" w:rsidTr="004E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Разряд номера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4E6727" w:rsidRPr="00234503" w:rsidTr="004E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0801 «Культура»</w:t>
            </w:r>
          </w:p>
        </w:tc>
      </w:tr>
      <w:tr w:rsidR="004E6727" w:rsidRPr="00794A02" w:rsidTr="004E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0000000000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0820070270</w:t>
            </w:r>
          </w:p>
        </w:tc>
      </w:tr>
      <w:tr w:rsidR="004E6727" w:rsidRPr="00234503" w:rsidTr="004E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коду вида расходов;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4E6727" w:rsidRPr="00234503" w:rsidTr="004E6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 учреждения);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3 – средства во временном распоряжении;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5 – субсидии на иные цели;</w:t>
            </w:r>
          </w:p>
          <w:p w:rsidR="004E6727" w:rsidRPr="00794A02" w:rsidRDefault="004E6727" w:rsidP="00794A02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 w:rsidRPr="00794A0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вложения</w:t>
            </w:r>
          </w:p>
        </w:tc>
      </w:tr>
    </w:tbl>
    <w:p w:rsidR="00D94FE5" w:rsidRDefault="00D94FE5" w:rsidP="00794A02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забалансовых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счетов, утвержденных в 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>приказе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№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157н, 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>У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чреждение применяет дополнительные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забалансовые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счета, утвержденные в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Рабочем плане счетов</w:t>
      </w:r>
      <w:r w:rsidR="004E6727" w:rsidRPr="00B73150">
        <w:rPr>
          <w:rFonts w:cstheme="minorHAnsi"/>
          <w:color w:val="000000"/>
          <w:sz w:val="24"/>
          <w:szCs w:val="24"/>
          <w:lang w:val="ru-RU"/>
        </w:rPr>
        <w:t>.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794A02">
        <w:rPr>
          <w:rFonts w:cstheme="minorHAnsi"/>
          <w:color w:val="000000"/>
          <w:sz w:val="24"/>
          <w:szCs w:val="24"/>
          <w:lang w:val="ru-RU"/>
        </w:rPr>
        <w:br/>
      </w:r>
    </w:p>
    <w:p w:rsidR="0022103E" w:rsidRPr="00794A02" w:rsidRDefault="00B5256B" w:rsidP="00380E6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 части операций по исполнению публичных обязательств перед гражданами в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 w:rsidRPr="00794A02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соответствии Инструкцией № 162н.</w:t>
      </w:r>
    </w:p>
    <w:p w:rsidR="00D94FE5" w:rsidRDefault="00D94FE5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14E64" w:rsidRDefault="00B5256B" w:rsidP="00D94FE5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V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114E6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Методика ведения бухгалтерского учета, </w:t>
      </w:r>
    </w:p>
    <w:p w:rsidR="00692AA9" w:rsidRDefault="00114E64" w:rsidP="00D94FE5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оценки отдельных видов имущества и обязательств</w:t>
      </w:r>
    </w:p>
    <w:p w:rsidR="00D94FE5" w:rsidRPr="00B73150" w:rsidRDefault="00D94FE5" w:rsidP="00D94FE5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22103E" w:rsidRPr="00F0578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Бухучет ведется по первичным документам, которые проверены сотрудниками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0E47A3">
        <w:rPr>
          <w:rFonts w:cstheme="minorHAnsi"/>
          <w:color w:val="000000"/>
          <w:sz w:val="24"/>
          <w:szCs w:val="24"/>
          <w:lang w:val="ru-RU"/>
        </w:rPr>
        <w:t>финансового отдела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в соответствии с положением о внутреннем финансовом контроле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(</w:t>
      </w:r>
      <w:r w:rsidRPr="00D94FE5">
        <w:rPr>
          <w:rFonts w:cstheme="minorHAnsi"/>
          <w:color w:val="000000"/>
          <w:sz w:val="24"/>
          <w:szCs w:val="24"/>
          <w:lang w:val="ru-RU"/>
        </w:rPr>
        <w:t>приложение</w:t>
      </w:r>
      <w:r w:rsidR="00351BB2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B73150">
        <w:rPr>
          <w:rFonts w:cstheme="minorHAnsi"/>
          <w:color w:val="000000"/>
          <w:sz w:val="24"/>
          <w:szCs w:val="24"/>
          <w:lang w:val="ru-RU"/>
        </w:rPr>
        <w:t>).</w:t>
      </w:r>
    </w:p>
    <w:p w:rsidR="00D94FE5" w:rsidRDefault="00D94FE5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2103E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Для случаев, которые не установлены в федеральных стандартах и других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нормативно-правовых актах, регулирующих бух</w:t>
      </w:r>
      <w:r w:rsidR="0022103E" w:rsidRPr="00B73150">
        <w:rPr>
          <w:rFonts w:cstheme="minorHAnsi"/>
          <w:color w:val="000000"/>
          <w:sz w:val="24"/>
          <w:szCs w:val="24"/>
          <w:lang w:val="ru-RU"/>
        </w:rPr>
        <w:t xml:space="preserve">галтерский </w:t>
      </w:r>
      <w:r w:rsidRPr="00B73150">
        <w:rPr>
          <w:rFonts w:cstheme="minorHAnsi"/>
          <w:color w:val="000000"/>
          <w:sz w:val="24"/>
          <w:szCs w:val="24"/>
          <w:lang w:val="ru-RU"/>
        </w:rPr>
        <w:t>учет, метод определения справедливой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стоимости выбирает комиссия учреждения по поступлению и </w:t>
      </w:r>
      <w:r w:rsidR="0022103E" w:rsidRPr="00B73150">
        <w:rPr>
          <w:rFonts w:cstheme="minorHAnsi"/>
          <w:color w:val="000000"/>
          <w:sz w:val="24"/>
          <w:szCs w:val="24"/>
          <w:lang w:val="ru-RU"/>
        </w:rPr>
        <w:t xml:space="preserve">списанию </w:t>
      </w:r>
      <w:r w:rsidRPr="00B73150">
        <w:rPr>
          <w:rFonts w:cstheme="minorHAnsi"/>
          <w:color w:val="000000"/>
          <w:sz w:val="24"/>
          <w:szCs w:val="24"/>
          <w:lang w:val="ru-RU"/>
        </w:rPr>
        <w:t>активов.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</w:p>
    <w:p w:rsidR="00D94FE5" w:rsidRDefault="00D94FE5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 случае если для показателя, необходимого для ведения бухгалтерского учета, не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бухгалтера.</w:t>
      </w:r>
    </w:p>
    <w:p w:rsidR="00692AA9" w:rsidRPr="00B73150" w:rsidRDefault="00692AA9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Основные средства</w:t>
      </w:r>
      <w:r w:rsidR="00D94FE5">
        <w:rPr>
          <w:rFonts w:cstheme="minorHAnsi"/>
          <w:color w:val="000000"/>
          <w:sz w:val="24"/>
          <w:szCs w:val="24"/>
          <w:lang w:val="ru-RU"/>
        </w:rPr>
        <w:t>.</w:t>
      </w:r>
    </w:p>
    <w:p w:rsidR="00692AA9" w:rsidRPr="00B73150" w:rsidRDefault="00B5256B" w:rsidP="00380E6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Учреждение учитывает в составе основных средств материальные объекты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месяцев</w:t>
      </w:r>
      <w:r w:rsidR="0022103E" w:rsidRPr="00B73150">
        <w:rPr>
          <w:rFonts w:cstheme="minorHAnsi"/>
          <w:color w:val="000000"/>
          <w:sz w:val="24"/>
          <w:szCs w:val="24"/>
          <w:lang w:val="ru-RU"/>
        </w:rPr>
        <w:t>, предназначенные для неоднократного или постоянного использования, на праве оперативного управления в процессе деятельности Учреждения.</w:t>
      </w:r>
    </w:p>
    <w:p w:rsidR="0022103E" w:rsidRPr="00B73150" w:rsidRDefault="0022103E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Указанные материальные ценности признаются основными средствами при их нахождении в эксплуатации, в запасе, на консервации, а также при их передаче во временное пользование по договору аренды (имущественного найма) либо по договору безвозмездного пользования.</w:t>
      </w:r>
    </w:p>
    <w:p w:rsidR="0022103E" w:rsidRPr="00B73150" w:rsidRDefault="0022103E" w:rsidP="00380E6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Материальные ценности подлежат признанию в бухгалтерском учете в составе основных средств (далее – объекты основных средств) при условии, что прогнозируется получение от их использования экономических выгод или полезного потенциала и первоначальную стоимость материальных ценностей как объектов бухгалтерского учета можно надежно оценить.</w:t>
      </w:r>
    </w:p>
    <w:p w:rsidR="0022103E" w:rsidRPr="00B73150" w:rsidRDefault="0022103E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Объекты основных средств, не приносящие экономические выгоды, не имеющие полезного потенциала и в отношении которых в дальнейшем не предусматривается </w:t>
      </w:r>
      <w:r w:rsidRPr="00B7315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получение экономических выгод, учитываются </w:t>
      </w:r>
      <w:r w:rsidR="00406211" w:rsidRPr="00B73150">
        <w:rPr>
          <w:rFonts w:cstheme="minorHAnsi"/>
          <w:color w:val="000000"/>
          <w:sz w:val="24"/>
          <w:szCs w:val="24"/>
          <w:lang w:val="ru-RU"/>
        </w:rPr>
        <w:t xml:space="preserve">на </w:t>
      </w:r>
      <w:proofErr w:type="spellStart"/>
      <w:r w:rsidR="00406211" w:rsidRPr="00B73150">
        <w:rPr>
          <w:rFonts w:cstheme="minorHAnsi"/>
          <w:color w:val="000000"/>
          <w:sz w:val="24"/>
          <w:szCs w:val="24"/>
          <w:lang w:val="ru-RU"/>
        </w:rPr>
        <w:t>забалансовых</w:t>
      </w:r>
      <w:proofErr w:type="spellEnd"/>
      <w:r w:rsidR="00406211" w:rsidRPr="00B73150">
        <w:rPr>
          <w:rFonts w:cstheme="minorHAnsi"/>
          <w:color w:val="000000"/>
          <w:sz w:val="24"/>
          <w:szCs w:val="24"/>
          <w:lang w:val="ru-RU"/>
        </w:rPr>
        <w:t xml:space="preserve"> счетах Рабочего плана счетов.</w:t>
      </w:r>
    </w:p>
    <w:p w:rsidR="00D7557E" w:rsidRPr="00B73150" w:rsidRDefault="00406211" w:rsidP="00380E6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Объектом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пр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конструктивно-сочлененных предметов, представляющих собой единое целое и предназначенных для выполнения определенной работы.</w:t>
      </w:r>
    </w:p>
    <w:p w:rsidR="00D7557E" w:rsidRPr="00F05780" w:rsidRDefault="00D7557E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Каждому объекту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оимостью свыше 10 000 (десять тысяч) рублей присваивается уникальный инвентарный номер (далее – инвентарный номер), состоящий из десяти знаков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:</w:t>
      </w:r>
    </w:p>
    <w:p w:rsidR="00D7557E" w:rsidRPr="00B73150" w:rsidRDefault="00D7557E" w:rsidP="00380E6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1–3-й разряды – код объекта учета синтетического счета в Плане счетов бухгалтерского учета;</w:t>
      </w:r>
      <w:r w:rsidRPr="00F05780">
        <w:rPr>
          <w:rFonts w:cstheme="minorHAnsi"/>
          <w:color w:val="000000"/>
          <w:sz w:val="24"/>
          <w:szCs w:val="24"/>
          <w:lang w:val="ru-RU"/>
        </w:rPr>
        <w:br/>
        <w:t xml:space="preserve">4–5-й разряды – код группы и вида синтетического счета Плана счетов бухгалтерского учета; </w:t>
      </w:r>
    </w:p>
    <w:p w:rsidR="00D7557E" w:rsidRPr="00F05780" w:rsidRDefault="00D7557E" w:rsidP="00380E6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6–10-й разряды – порядковый номер нефинансового актива.</w:t>
      </w:r>
    </w:p>
    <w:p w:rsidR="0076079D" w:rsidRPr="00B73150" w:rsidRDefault="00D7557E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объектов основных средств выбывших с балансового учета, вновь принятым к бухгалтерскому у</w:t>
      </w:r>
      <w:r w:rsidR="00D94FE5">
        <w:rPr>
          <w:rFonts w:cstheme="minorHAnsi"/>
          <w:color w:val="000000"/>
          <w:sz w:val="24"/>
          <w:szCs w:val="24"/>
          <w:lang w:val="ru-RU"/>
        </w:rPr>
        <w:t>чету объектам не присваиваются.</w:t>
      </w:r>
    </w:p>
    <w:p w:rsidR="0076079D" w:rsidRPr="00B73150" w:rsidRDefault="0076079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Объекты основных средств, срок полезного использования которых одинаков, стоимость которых не является существенной, такие как компьютерная техника и периферийные устройства в составе одного рабочего места (системные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дисках) и мебель, используемая в течение одного и того же периода времени (столы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, стулья, шкафы, стеллажи, иная мебель, используемая для одного помещения) могут объединяться в один инвентарный объект, признаваемый для целей бухгалтерского учета комплексом объектов основных средств.</w:t>
      </w:r>
    </w:p>
    <w:p w:rsidR="0076079D" w:rsidRPr="00B73150" w:rsidRDefault="0076079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Не считается существенной стоимость до 30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0E47A3">
        <w:rPr>
          <w:rFonts w:cstheme="minorHAnsi"/>
          <w:color w:val="000000"/>
          <w:sz w:val="24"/>
          <w:szCs w:val="24"/>
          <w:lang w:val="ru-RU"/>
        </w:rPr>
        <w:t>000 (тридцати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тысяч) рублей за один имущественный объект.</w:t>
      </w:r>
    </w:p>
    <w:p w:rsidR="0076079D" w:rsidRPr="00B73150" w:rsidRDefault="0076079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определяет комиссия учреждения по поступлению и списанию активов.</w:t>
      </w:r>
    </w:p>
    <w:p w:rsidR="0076079D" w:rsidRPr="00B73150" w:rsidRDefault="0076079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Единицы учета основных средств, определенные при их признании (принятии к бухгалтерскому учету), исходя из новых условий их использования субъектом учета, могут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реклассифицироваться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в иную группу основных средств или в иную категорию объектов бухгалтерского учета.</w:t>
      </w:r>
    </w:p>
    <w:p w:rsidR="0076079D" w:rsidRPr="00B73150" w:rsidRDefault="0076079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Выбытие инвентарного объекта из одной группы основных средств и отражение его в другой группе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</w:t>
      </w:r>
      <w:r w:rsidR="00D526B1" w:rsidRPr="00B73150">
        <w:rPr>
          <w:rFonts w:cstheme="minorHAnsi"/>
          <w:color w:val="000000"/>
          <w:sz w:val="24"/>
          <w:szCs w:val="24"/>
          <w:lang w:val="ru-RU"/>
        </w:rPr>
        <w:t xml:space="preserve"> в сл</w:t>
      </w:r>
      <w:proofErr w:type="gramEnd"/>
      <w:r w:rsidR="00D526B1" w:rsidRPr="00B73150">
        <w:rPr>
          <w:rFonts w:cstheme="minorHAnsi"/>
          <w:color w:val="000000"/>
          <w:sz w:val="24"/>
          <w:szCs w:val="24"/>
          <w:lang w:val="ru-RU"/>
        </w:rPr>
        <w:t xml:space="preserve">учае </w:t>
      </w:r>
      <w:proofErr w:type="spellStart"/>
      <w:r w:rsidR="00D526B1" w:rsidRPr="00B73150">
        <w:rPr>
          <w:rFonts w:cstheme="minorHAnsi"/>
          <w:color w:val="000000"/>
          <w:sz w:val="24"/>
          <w:szCs w:val="24"/>
          <w:lang w:val="ru-RU"/>
        </w:rPr>
        <w:t>реклассификации</w:t>
      </w:r>
      <w:proofErr w:type="spellEnd"/>
      <w:r w:rsidR="00D526B1" w:rsidRPr="00B73150">
        <w:rPr>
          <w:rFonts w:cstheme="minorHAnsi"/>
          <w:color w:val="000000"/>
          <w:sz w:val="24"/>
          <w:szCs w:val="24"/>
          <w:lang w:val="ru-RU"/>
        </w:rPr>
        <w:t xml:space="preserve"> должно быть отражено в бухгалтерском учете одновременно.</w:t>
      </w:r>
    </w:p>
    <w:p w:rsidR="00D526B1" w:rsidRPr="00B73150" w:rsidRDefault="00D526B1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Перевод объекта основных средств в иную группу основных средств либо в иную категорию объектов бухгалтерского учета в связи с его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реклассификацией</w:t>
      </w:r>
      <w:proofErr w:type="spellEnd"/>
      <w:r w:rsidR="00A251EA" w:rsidRPr="00B73150">
        <w:rPr>
          <w:rFonts w:cstheme="minorHAnsi"/>
          <w:color w:val="000000"/>
          <w:sz w:val="24"/>
          <w:szCs w:val="24"/>
          <w:lang w:val="ru-RU"/>
        </w:rPr>
        <w:t xml:space="preserve"> не приводит к изменению его </w:t>
      </w:r>
      <w:proofErr w:type="gramStart"/>
      <w:r w:rsidR="00A251EA" w:rsidRPr="00B73150">
        <w:rPr>
          <w:rFonts w:cstheme="minorHAnsi"/>
          <w:color w:val="000000"/>
          <w:sz w:val="24"/>
          <w:szCs w:val="24"/>
          <w:lang w:val="ru-RU"/>
        </w:rPr>
        <w:t>стоимости</w:t>
      </w:r>
      <w:proofErr w:type="gramEnd"/>
      <w:r w:rsidR="00A251EA" w:rsidRPr="00B73150">
        <w:rPr>
          <w:rFonts w:cstheme="minorHAnsi"/>
          <w:color w:val="000000"/>
          <w:sz w:val="24"/>
          <w:szCs w:val="24"/>
          <w:lang w:val="ru-RU"/>
        </w:rPr>
        <w:t xml:space="preserve"> как в бюджете, так и для целей оценки и раскрытия информации в бюджетной отчетности.</w:t>
      </w:r>
    </w:p>
    <w:p w:rsidR="00A251EA" w:rsidRPr="00B73150" w:rsidRDefault="00A251EA" w:rsidP="00380E6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lastRenderedPageBreak/>
        <w:t>Присвоенный объекту основных средств инвентарный номер обозначается материально-ответственным лицом в присутствии уполномоченного члена комиссии по поступлению и списанию активов</w:t>
      </w:r>
      <w:r w:rsidR="00F05780">
        <w:rPr>
          <w:rFonts w:cstheme="minorHAnsi"/>
          <w:color w:val="000000"/>
          <w:sz w:val="24"/>
          <w:szCs w:val="24"/>
          <w:lang w:val="ru-RU"/>
        </w:rPr>
        <w:t>.</w:t>
      </w:r>
    </w:p>
    <w:p w:rsidR="00692AA9" w:rsidRPr="00B73150" w:rsidRDefault="00B5256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Присвоенный объекту инвентарный номер наносится:</w:t>
      </w:r>
    </w:p>
    <w:p w:rsidR="00692AA9" w:rsidRPr="00F05780" w:rsidRDefault="00B5256B" w:rsidP="00380E6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на объекты недвижимого имущества, строения и сооружения – несмываемой краской;</w:t>
      </w:r>
    </w:p>
    <w:p w:rsidR="00692AA9" w:rsidRPr="00F05780" w:rsidRDefault="00B5256B" w:rsidP="00380E6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сценические костюмы, сценический реквизит, парики – путем нанесения вышивки таким образом, чтобы номер не видел зритель;</w:t>
      </w:r>
    </w:p>
    <w:p w:rsidR="00692AA9" w:rsidRPr="00F05780" w:rsidRDefault="00B5256B" w:rsidP="00380E6E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остальные основные средства, в том числе на декорации – путем </w:t>
      </w:r>
      <w:r w:rsidR="00D94FE5" w:rsidRPr="00F05780">
        <w:rPr>
          <w:rFonts w:cstheme="minorHAnsi"/>
          <w:color w:val="000000"/>
          <w:sz w:val="24"/>
          <w:szCs w:val="24"/>
          <w:lang w:val="ru-RU"/>
        </w:rPr>
        <w:t>нанесения несмываемой краски либо перманентного маркера</w:t>
      </w:r>
      <w:r w:rsidRPr="00F05780">
        <w:rPr>
          <w:rFonts w:cstheme="minorHAnsi"/>
          <w:color w:val="000000"/>
          <w:sz w:val="24"/>
          <w:szCs w:val="24"/>
          <w:lang w:val="ru-RU"/>
        </w:rPr>
        <w:t>.</w:t>
      </w:r>
    </w:p>
    <w:p w:rsidR="00692AA9" w:rsidRPr="00B73150" w:rsidRDefault="00B5256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E5677B" w:rsidRPr="00B73150" w:rsidRDefault="00E5677B" w:rsidP="00380E6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Локально-вычислительная сеть (ЛВС) и охранно-пожарная сигнализация (ОПС) как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отдельные инвентарные объекты не учитывается. Отдельные элементы ЛВС и ОПС,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средства», учитываются как отдельные основные средства. Элементы ЛВС или 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ОПС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для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которых установлен одинаковый срок полезного использования, учитываются как единый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инвентарный объект в порядке, установленном в пункте 3.3 раздела </w:t>
      </w:r>
      <w:r w:rsidRPr="00F05780">
        <w:rPr>
          <w:rFonts w:cstheme="minorHAnsi"/>
          <w:color w:val="000000"/>
          <w:sz w:val="24"/>
          <w:szCs w:val="24"/>
          <w:lang w:val="ru-RU"/>
        </w:rPr>
        <w:t>V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настоящей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Учетной политики.</w:t>
      </w:r>
    </w:p>
    <w:p w:rsidR="00692AA9" w:rsidRPr="00B73150" w:rsidRDefault="00B5256B" w:rsidP="00380E6E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В случае частичной ликвидации или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разукомплектации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объекта основного средства,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следующему показателю (в порядке убывания важности):</w:t>
      </w:r>
    </w:p>
    <w:p w:rsidR="00692AA9" w:rsidRPr="00F05780" w:rsidRDefault="00B5256B" w:rsidP="00380E6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площади;</w:t>
      </w:r>
    </w:p>
    <w:p w:rsidR="00692AA9" w:rsidRPr="00F05780" w:rsidRDefault="00B5256B" w:rsidP="00380E6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объему;</w:t>
      </w:r>
    </w:p>
    <w:p w:rsidR="00692AA9" w:rsidRPr="00F05780" w:rsidRDefault="00B5256B" w:rsidP="00380E6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весу;</w:t>
      </w:r>
    </w:p>
    <w:p w:rsidR="00692AA9" w:rsidRPr="00F05780" w:rsidRDefault="00B5256B" w:rsidP="00380E6E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иному показателю, установленному комиссией по поступлению и</w:t>
      </w:r>
      <w:r w:rsidR="00A251EA" w:rsidRPr="00F05780">
        <w:rPr>
          <w:rFonts w:cstheme="minorHAnsi"/>
          <w:color w:val="000000"/>
          <w:sz w:val="24"/>
          <w:szCs w:val="24"/>
          <w:lang w:val="ru-RU"/>
        </w:rPr>
        <w:t xml:space="preserve"> списанию</w:t>
      </w:r>
      <w:r w:rsidRPr="00F05780">
        <w:rPr>
          <w:rFonts w:cstheme="minorHAnsi"/>
          <w:color w:val="000000"/>
          <w:sz w:val="24"/>
          <w:szCs w:val="24"/>
          <w:lang w:val="ru-RU"/>
        </w:rPr>
        <w:t> активов.</w:t>
      </w:r>
    </w:p>
    <w:p w:rsidR="00692AA9" w:rsidRPr="00B73150" w:rsidRDefault="00B5256B" w:rsidP="00380E6E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Начисление амортизации осуществляется линейным методом </w:t>
      </w:r>
      <w:r w:rsidR="00A251EA" w:rsidRPr="00B73150">
        <w:rPr>
          <w:rFonts w:cstheme="minorHAnsi"/>
          <w:color w:val="000000"/>
          <w:sz w:val="24"/>
          <w:szCs w:val="24"/>
          <w:lang w:val="ru-RU"/>
        </w:rPr>
        <w:t>(равномерное начисление постоянной суммы амортизации на протяжении всего срока полезного исполь</w:t>
      </w:r>
      <w:r w:rsidR="00A615E7" w:rsidRPr="00B73150">
        <w:rPr>
          <w:rFonts w:cstheme="minorHAnsi"/>
          <w:color w:val="000000"/>
          <w:sz w:val="24"/>
          <w:szCs w:val="24"/>
          <w:lang w:val="ru-RU"/>
        </w:rPr>
        <w:t>зования объекта основного средства).</w:t>
      </w:r>
    </w:p>
    <w:p w:rsidR="00A615E7" w:rsidRPr="00B73150" w:rsidRDefault="00A615E7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На объект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оимостью до 10 000 (десять тысяч) рублей амортизация не начисляется. Первоначальная стоимость введенного в эксплуатацию объекта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оимостью до 10 000 (десять тысяч) рублей включительно списывается с балансового учета с одновременным отражением объекта основных средств на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счете 21 «Основные средства в эксплуатации»</w:t>
      </w:r>
    </w:p>
    <w:p w:rsidR="00A615E7" w:rsidRPr="00B73150" w:rsidRDefault="00A615E7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На иной объект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оимостью от 10 000 (десять тысяч) до 100 000 (сто тысяч) рублей включительно амортизация начисляется в размере 100% первоначальной стоимости при выдаче его в эксплуатацию.</w:t>
      </w:r>
    </w:p>
    <w:p w:rsidR="004D3DC6" w:rsidRPr="00B73150" w:rsidRDefault="00A615E7" w:rsidP="00380E6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Срок полезного использования объектов основных средств</w:t>
      </w:r>
      <w:r w:rsidR="004D3DC6" w:rsidRPr="00B73150">
        <w:rPr>
          <w:rFonts w:cstheme="minorHAnsi"/>
          <w:color w:val="000000"/>
          <w:sz w:val="24"/>
          <w:szCs w:val="24"/>
          <w:lang w:val="ru-RU"/>
        </w:rPr>
        <w:t xml:space="preserve"> определяется исходя из ожидаемого срока получения экономических выгод и (или) полезного потенциала, заключенного в активе, в порядке, установленном пунктом 35 СГС «Основные средства», пунктом 44 приказа 157н на основании решения комиссии по поступлению и списанию активов.</w:t>
      </w:r>
    </w:p>
    <w:p w:rsidR="00D94FE5" w:rsidRDefault="00B5256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 случаях, когда установлены одинаковые сроки полезного использования и метод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расчета амортизации всех структурных частей единого объекта основных средств,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учреждение объединяет такие части для определения суммы амортизации.</w:t>
      </w:r>
    </w:p>
    <w:p w:rsidR="005A1ED6" w:rsidRPr="00B73150" w:rsidRDefault="005A1ED6" w:rsidP="00380E6E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lastRenderedPageBreak/>
        <w:t>Признание объекта основных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в б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ухгалтерском учете в качестве актива прекращается в случае него выбытия:</w:t>
      </w:r>
    </w:p>
    <w:p w:rsidR="005A1ED6" w:rsidRPr="00F05780" w:rsidRDefault="005A1ED6" w:rsidP="00380E6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по основаниям, предусматривающим принятие решения о списании имущества;</w:t>
      </w:r>
    </w:p>
    <w:p w:rsidR="005A1ED6" w:rsidRPr="00F05780" w:rsidRDefault="005A1ED6" w:rsidP="00380E6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при передаче в соответствии с договором аренды (имущественного найма) либо договором безвозмездного пользования;</w:t>
      </w:r>
    </w:p>
    <w:p w:rsidR="005A1ED6" w:rsidRPr="00F05780" w:rsidRDefault="005A1ED6" w:rsidP="00380E6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по решению Учреждения о прекращении дальнейшего использования объекта основных сре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дств дл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>я целей, предусмотренных при признании объекта основных средств, и прекращения получения экономических выгод или полезного потенциала от дальнейшего использования объекта основных средств;</w:t>
      </w:r>
    </w:p>
    <w:p w:rsidR="00D94FE5" w:rsidRPr="00F05780" w:rsidRDefault="005A1ED6" w:rsidP="00380E6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при передаче другой организации государственного сектора.</w:t>
      </w:r>
    </w:p>
    <w:p w:rsidR="00D94FE5" w:rsidRDefault="005A1ED6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4FE5">
        <w:rPr>
          <w:rFonts w:cstheme="minorHAnsi"/>
          <w:color w:val="000000"/>
          <w:sz w:val="24"/>
          <w:szCs w:val="24"/>
          <w:lang w:val="ru-RU"/>
        </w:rPr>
        <w:t>Списание с балансового учета объекта основных средств оформляется Актом о списании объектов нефинансовых активов (ф. 0504104</w:t>
      </w:r>
      <w:r w:rsidR="00CB2FB8" w:rsidRPr="00D94FE5">
        <w:rPr>
          <w:rFonts w:cstheme="minorHAnsi"/>
          <w:color w:val="000000"/>
          <w:sz w:val="24"/>
          <w:szCs w:val="24"/>
          <w:lang w:val="ru-RU"/>
        </w:rPr>
        <w:t>) на основании решения о признании движимого имущества пришедшим в негодность, принятого в соответствии с постановлением Правительства Санкт-Петербурга от 19.09.2014 № 877 «О порядке принятия решений об уничтожении имущества, находящегося в государственной собственности Санкт-Петербурга».</w:t>
      </w:r>
    </w:p>
    <w:p w:rsidR="00D94FE5" w:rsidRDefault="00B5256B" w:rsidP="00380E6E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94FE5">
        <w:rPr>
          <w:rFonts w:cstheme="minorHAnsi"/>
          <w:color w:val="000000"/>
          <w:sz w:val="24"/>
          <w:szCs w:val="24"/>
          <w:lang w:val="ru-RU"/>
        </w:rPr>
        <w:t>Расходы на доставку нескольких имущественных объектов распределяются в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D94FE5">
        <w:rPr>
          <w:rFonts w:cstheme="minorHAnsi"/>
          <w:color w:val="000000"/>
          <w:sz w:val="24"/>
          <w:szCs w:val="24"/>
          <w:lang w:val="ru-RU"/>
        </w:rPr>
        <w:t>первоначальную стоимость этих объектов пропорционально их стоимости, указанной в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D94FE5">
        <w:rPr>
          <w:rFonts w:cstheme="minorHAnsi"/>
          <w:color w:val="000000"/>
          <w:sz w:val="24"/>
          <w:szCs w:val="24"/>
          <w:lang w:val="ru-RU"/>
        </w:rPr>
        <w:t>договоре поставки.</w:t>
      </w:r>
    </w:p>
    <w:p w:rsidR="000E47A3" w:rsidRDefault="00B5256B" w:rsidP="00380E6E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Ответственными за хранение технической документации на объекты основных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средств являются ответственные лица, за которыми закреплены объекты. Если на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ответственное лицо хранит также</w:t>
      </w:r>
      <w:r w:rsidR="00351BB2">
        <w:rPr>
          <w:rFonts w:cstheme="minorHAnsi"/>
          <w:color w:val="000000"/>
          <w:sz w:val="24"/>
          <w:szCs w:val="24"/>
          <w:lang w:val="ru-RU"/>
        </w:rPr>
        <w:t xml:space="preserve"> гарантийные талоны.</w:t>
      </w:r>
    </w:p>
    <w:p w:rsidR="00F05780" w:rsidRDefault="00F05780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Материальные запасы</w:t>
      </w:r>
      <w:r w:rsidR="00D94FE5">
        <w:rPr>
          <w:rFonts w:cstheme="minorHAnsi"/>
          <w:color w:val="000000"/>
          <w:sz w:val="24"/>
          <w:szCs w:val="24"/>
          <w:lang w:val="ru-RU"/>
        </w:rPr>
        <w:t>.</w:t>
      </w:r>
    </w:p>
    <w:p w:rsidR="00692AA9" w:rsidRPr="00B73150" w:rsidRDefault="00B34F10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 xml:space="preserve"> составе материальных запасов </w:t>
      </w:r>
      <w:r w:rsidRPr="00B73150">
        <w:rPr>
          <w:rFonts w:cstheme="minorHAnsi"/>
          <w:color w:val="000000"/>
          <w:sz w:val="24"/>
          <w:szCs w:val="24"/>
          <w:lang w:val="ru-RU"/>
        </w:rPr>
        <w:t>учитывают предметы, используемые в деятельности Учреждения в течение периода, не превышающего 12 месяцев, независимо от их стоимости.</w:t>
      </w:r>
    </w:p>
    <w:p w:rsidR="00B34F10" w:rsidRPr="00B73150" w:rsidRDefault="00B34F10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Материальные запасы принимаются к бухгалтерскому учету по фактической стоимости каждой единицы.</w:t>
      </w:r>
    </w:p>
    <w:p w:rsidR="00B34F10" w:rsidRPr="00B73150" w:rsidRDefault="00B34F10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Выбытие (отпуск) материальных запасов производится по средней фактической стоимости. </w:t>
      </w:r>
    </w:p>
    <w:p w:rsidR="00D94FE5" w:rsidRDefault="00B34F10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Выдача в эксплуатацию на нужды Учреждения канцелярских принадлежностей, запасных частей и хозяйственных материалов оформляется Ведомостью выдачи материальных ценностей на нужды Учреждения (ф.0504210) на основании которой осуществляется</w:t>
      </w:r>
      <w:r w:rsidR="00D94FE5">
        <w:rPr>
          <w:rFonts w:cstheme="minorHAnsi"/>
          <w:color w:val="000000"/>
          <w:sz w:val="24"/>
          <w:szCs w:val="24"/>
          <w:lang w:val="ru-RU"/>
        </w:rPr>
        <w:t xml:space="preserve"> списание материальных запасов.</w:t>
      </w:r>
    </w:p>
    <w:p w:rsidR="00692AA9" w:rsidRDefault="00B34F10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Аналитический учет материальных запасов ведется по их группам (видам), наименованиям и количеству в разрезе материально-ответственных лиц.</w:t>
      </w:r>
    </w:p>
    <w:p w:rsidR="00351BB2" w:rsidRDefault="00351BB2" w:rsidP="00380E6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</w:t>
      </w:r>
      <w:r w:rsidR="00F34A31" w:rsidRPr="00F05780">
        <w:rPr>
          <w:rFonts w:cstheme="minorHAnsi"/>
          <w:color w:val="000000"/>
          <w:sz w:val="24"/>
          <w:szCs w:val="24"/>
          <w:lang w:val="ru-RU"/>
        </w:rPr>
        <w:t>.</w:t>
      </w:r>
    </w:p>
    <w:p w:rsidR="00F05780" w:rsidRDefault="00F05780" w:rsidP="00F05780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05780" w:rsidRDefault="00F05780" w:rsidP="00F05780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05780" w:rsidRPr="00F05780" w:rsidRDefault="00F05780" w:rsidP="00F05780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94FE5" w:rsidRPr="00F05780" w:rsidRDefault="00D94FE5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lastRenderedPageBreak/>
        <w:t>Стоимость безвозмездно полученных нефинансовых активов</w:t>
      </w:r>
      <w:r w:rsidR="00D94FE5">
        <w:rPr>
          <w:rFonts w:cstheme="minorHAnsi"/>
          <w:color w:val="000000"/>
          <w:sz w:val="24"/>
          <w:szCs w:val="24"/>
          <w:lang w:val="ru-RU"/>
        </w:rPr>
        <w:t>.</w:t>
      </w:r>
    </w:p>
    <w:p w:rsidR="00813DFE" w:rsidRPr="00B73150" w:rsidRDefault="00813DFE" w:rsidP="00380E6E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Для случаев, которые не установлены в нормативных правовых актах, регулирующих бухгалтерский учет, метод определения справедливой стоимости выбирает комиссия по поступлению и списанию активов.</w:t>
      </w:r>
    </w:p>
    <w:p w:rsidR="00692AA9" w:rsidRPr="00B73150" w:rsidRDefault="00B5256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Данные о справедливой стоимости безвозмездно полученных нефинансовых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активов должны подтверждаться:</w:t>
      </w:r>
    </w:p>
    <w:p w:rsidR="00692AA9" w:rsidRPr="00F05780" w:rsidRDefault="00B5256B" w:rsidP="00380E6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D94FE5" w:rsidRPr="00F05780" w:rsidRDefault="00B5256B" w:rsidP="00380E6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прайс-листами заводов-изготовителей;</w:t>
      </w:r>
    </w:p>
    <w:p w:rsidR="00692AA9" w:rsidRPr="00F05780" w:rsidRDefault="00B5256B" w:rsidP="00380E6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692AA9" w:rsidRPr="00F05780" w:rsidRDefault="00B5256B" w:rsidP="00380E6E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692AA9" w:rsidRDefault="00B5256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экспертным путем.</w:t>
      </w:r>
    </w:p>
    <w:p w:rsidR="00D94FE5" w:rsidRPr="00B73150" w:rsidRDefault="00D94FE5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84E0B" w:rsidRPr="00B73150" w:rsidRDefault="00D84E0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Затраты на изготовление готовой продукции, выполнение работ, оказание услуг</w:t>
      </w:r>
      <w:r w:rsidR="00D94FE5">
        <w:rPr>
          <w:rFonts w:cstheme="minorHAnsi"/>
          <w:color w:val="000000"/>
          <w:sz w:val="24"/>
          <w:szCs w:val="24"/>
          <w:lang w:val="ru-RU"/>
        </w:rPr>
        <w:t>.</w:t>
      </w:r>
    </w:p>
    <w:p w:rsidR="00D84E0B" w:rsidRPr="00F05780" w:rsidRDefault="00D84E0B" w:rsidP="00380E6E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Учет расходов по формированию себестоимости ведется раздельно по группам видов услуг (работ, готовой продукции). В рамках выполнения государственного задания:</w:t>
      </w:r>
    </w:p>
    <w:p w:rsidR="00D84E0B" w:rsidRPr="00F05780" w:rsidRDefault="00D84E0B" w:rsidP="00380E6E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услуга «Организация деятельности клубных формирований и формирований самодеятельного народного творчества» – на счете КБК 4.109.61.000;</w:t>
      </w:r>
    </w:p>
    <w:p w:rsidR="00D84E0B" w:rsidRPr="00F05780" w:rsidRDefault="00D84E0B" w:rsidP="00380E6E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услуга «Организация и проведение культурно-массовых мероприятий» – на счете КБК 4.109.61.000.</w:t>
      </w:r>
    </w:p>
    <w:p w:rsidR="00D84E0B" w:rsidRPr="00F05780" w:rsidRDefault="00D84E0B" w:rsidP="00380E6E">
      <w:pPr>
        <w:pStyle w:val="a3"/>
        <w:numPr>
          <w:ilvl w:val="0"/>
          <w:numId w:val="3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Затраты на оказание услуг (изготовление готовой продукции) делятся на прямые и накладные.</w:t>
      </w:r>
    </w:p>
    <w:p w:rsidR="00D84E0B" w:rsidRPr="00F05780" w:rsidRDefault="00D84E0B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 учитываются расходы, непосредственно связанные с ее оказанием (изготовлением). В том числе: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услуги;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услуги;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>оимостью до 10 000 руб. включительно, которые используются при оказании услуги;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услуги;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услуги;</w:t>
      </w:r>
    </w:p>
    <w:p w:rsidR="00D84E0B" w:rsidRPr="00F05780" w:rsidRDefault="00D84E0B" w:rsidP="00380E6E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транспортные услуги, которые используются непосредственно для оказания услуги.</w:t>
      </w:r>
    </w:p>
    <w:p w:rsidR="00D84E0B" w:rsidRPr="00F05780" w:rsidRDefault="00D84E0B" w:rsidP="00F05780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составе накладных расходов при формировании себестоимости услуг учитываются расходы:</w:t>
      </w:r>
    </w:p>
    <w:p w:rsidR="00D84E0B" w:rsidRPr="00F05780" w:rsidRDefault="00D84E0B" w:rsidP="00380E6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затраты на оплату труда и начисления на выплаты по оплате труда сотрудников учреждения, участвующих в оказании нескольких видов услуг;</w:t>
      </w:r>
    </w:p>
    <w:p w:rsidR="00D84E0B" w:rsidRPr="00F05780" w:rsidRDefault="00D84E0B" w:rsidP="00380E6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материальные за</w:t>
      </w:r>
      <w:r w:rsidR="00994126" w:rsidRPr="00F05780">
        <w:rPr>
          <w:rFonts w:cstheme="minorHAnsi"/>
          <w:color w:val="000000"/>
          <w:sz w:val="24"/>
          <w:szCs w:val="24"/>
          <w:lang w:val="ru-RU"/>
        </w:rPr>
        <w:t>пасы, израсходованные на нужды У</w:t>
      </w:r>
      <w:r w:rsidRPr="00F05780">
        <w:rPr>
          <w:rFonts w:cstheme="minorHAnsi"/>
          <w:color w:val="000000"/>
          <w:sz w:val="24"/>
          <w:szCs w:val="24"/>
          <w:lang w:val="ru-RU"/>
        </w:rPr>
        <w:t>чреждения;</w:t>
      </w:r>
    </w:p>
    <w:p w:rsidR="00D84E0B" w:rsidRPr="00F05780" w:rsidRDefault="00D84E0B" w:rsidP="00380E6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>оимостью до 10 000 руб. включительно в случае их использования для оказания нескольких видов услуг;</w:t>
      </w:r>
    </w:p>
    <w:p w:rsidR="00D84E0B" w:rsidRPr="00F05780" w:rsidRDefault="00D84E0B" w:rsidP="00380E6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амортизация основных средств, которые используются для оказания разных услуг;</w:t>
      </w:r>
    </w:p>
    <w:p w:rsidR="00D84E0B" w:rsidRPr="00F05780" w:rsidRDefault="00D84E0B" w:rsidP="00380E6E">
      <w:pPr>
        <w:pStyle w:val="a3"/>
        <w:numPr>
          <w:ilvl w:val="0"/>
          <w:numId w:val="3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расходы, связанные с ремонтом, техническим обслуживанием нефинансовых активов.</w:t>
      </w:r>
    </w:p>
    <w:p w:rsidR="00D84E0B" w:rsidRPr="00F05780" w:rsidRDefault="00D84E0B" w:rsidP="00380E6E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составе общехозяйственных расходов учитываются расходы, распределяемые между всеми видами услуг: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lastRenderedPageBreak/>
        <w:t>расходы на оплату труда и начисления на выплаты по оплате труда сотрудников учреждения, не принимающих непосредственного участия при оказании услуги: административно-управленческого, административно-хозяйственного и прочего обслуживающего персонала;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переданные в эксплуатацию объекты основных сре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дств ст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>оимостью до 10 000 руб. включительно на цели, не связанные напрямую с оказанием услуг;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амортизация основных средств, не связанных напрямую с оказанием услуг;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коммунальные расходы;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услуги связи;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транспортные услуги не связанные напрямую с оказанием услуг;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содержание транспорта, зданий, сооружений и инвентаря общехозяйственного назначения;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на охрану учреждения;</w:t>
      </w:r>
    </w:p>
    <w:p w:rsidR="00D84E0B" w:rsidRPr="00F05780" w:rsidRDefault="00D84E0B" w:rsidP="00380E6E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прочие работы и услуги на общехозяйственные нужды.</w:t>
      </w:r>
    </w:p>
    <w:p w:rsidR="00C46B00" w:rsidRPr="00F05780" w:rsidRDefault="00D84E0B" w:rsidP="00380E6E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Расходами, которые не включаются в себестоимость (</w:t>
      </w:r>
      <w:proofErr w:type="spellStart"/>
      <w:r w:rsidRPr="00F05780">
        <w:rPr>
          <w:rFonts w:cstheme="minorHAnsi"/>
          <w:color w:val="000000"/>
          <w:sz w:val="24"/>
          <w:szCs w:val="24"/>
          <w:lang w:val="ru-RU"/>
        </w:rPr>
        <w:t>нераспределяемые</w:t>
      </w:r>
      <w:proofErr w:type="spell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расходы) и сразу списываются на финансовый результат (счет КБК Х.401.20.000), признаются:</w:t>
      </w:r>
    </w:p>
    <w:p w:rsidR="00C46B00" w:rsidRPr="00F05780" w:rsidRDefault="00C46B00" w:rsidP="00380E6E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AC092D" w:rsidRPr="00F05780" w:rsidRDefault="00D84E0B" w:rsidP="00380E6E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штрафы и пени по налогам, штрафы, пени, неустойки </w:t>
      </w:r>
      <w:r w:rsidR="00AC092D" w:rsidRPr="00F05780">
        <w:rPr>
          <w:rFonts w:cstheme="minorHAnsi"/>
          <w:color w:val="000000"/>
          <w:sz w:val="24"/>
          <w:szCs w:val="24"/>
          <w:lang w:val="ru-RU"/>
        </w:rPr>
        <w:t>за нарушение условий договоров;</w:t>
      </w:r>
    </w:p>
    <w:p w:rsidR="00D84E0B" w:rsidRPr="00F05780" w:rsidRDefault="00D84E0B" w:rsidP="00380E6E">
      <w:pPr>
        <w:pStyle w:val="a3"/>
        <w:numPr>
          <w:ilvl w:val="0"/>
          <w:numId w:val="3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учредителем.</w:t>
      </w:r>
    </w:p>
    <w:p w:rsidR="00D84E0B" w:rsidRPr="00F05780" w:rsidRDefault="00D84E0B" w:rsidP="00380E6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Общехозяйственные расходы учреждения, произведенные за отчетный период (месяц), распределяются:</w:t>
      </w:r>
    </w:p>
    <w:p w:rsidR="00C46B00" w:rsidRPr="00F05780" w:rsidRDefault="00D84E0B" w:rsidP="00380E6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части распределяемых расходов – на себестоимость реализованных услуг пропорционально прямым затратам на единицу услуги</w:t>
      </w:r>
      <w:r w:rsidR="00C46B00" w:rsidRPr="00F05780">
        <w:rPr>
          <w:rFonts w:cstheme="minorHAnsi"/>
          <w:color w:val="000000"/>
          <w:sz w:val="24"/>
          <w:szCs w:val="24"/>
          <w:lang w:val="ru-RU"/>
        </w:rPr>
        <w:t>;</w:t>
      </w:r>
    </w:p>
    <w:p w:rsidR="00D84E0B" w:rsidRPr="00F05780" w:rsidRDefault="00D84E0B" w:rsidP="00380E6E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в части </w:t>
      </w:r>
      <w:proofErr w:type="spellStart"/>
      <w:r w:rsidRPr="00F05780">
        <w:rPr>
          <w:rFonts w:cstheme="minorHAnsi"/>
          <w:color w:val="000000"/>
          <w:sz w:val="24"/>
          <w:szCs w:val="24"/>
          <w:lang w:val="ru-RU"/>
        </w:rPr>
        <w:t>нераспределяемых</w:t>
      </w:r>
      <w:proofErr w:type="spell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 года (КБК Х.401.20.000).</w:t>
      </w:r>
    </w:p>
    <w:p w:rsidR="00692AA9" w:rsidRPr="00B73150" w:rsidRDefault="00B5256B" w:rsidP="00380E6E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Накладные расходы распределяются между себестоимостью разных видов услуг (готовой продукции) по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окончании месяца пропорционально прямым затратам на оплату труда в месяце распределения.</w:t>
      </w:r>
    </w:p>
    <w:p w:rsidR="00C46B00" w:rsidRPr="00F05780" w:rsidRDefault="00B5256B" w:rsidP="00380E6E">
      <w:pPr>
        <w:pStyle w:val="a3"/>
        <w:numPr>
          <w:ilvl w:val="0"/>
          <w:numId w:val="4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Общехозяйственные расходы учреждения, произведенные за отчетный период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(месяц), распределяются:</w:t>
      </w:r>
    </w:p>
    <w:p w:rsidR="00C46B00" w:rsidRPr="00F05780" w:rsidRDefault="00B5256B" w:rsidP="00380E6E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части распределяемых расходов – на себестоимость реализованных услуг (готовой продукции) пропорционально прямым затратам на единицу услуги (продукции);</w:t>
      </w:r>
    </w:p>
    <w:p w:rsidR="00692AA9" w:rsidRPr="00F05780" w:rsidRDefault="00B5256B" w:rsidP="00380E6E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в части </w:t>
      </w:r>
      <w:proofErr w:type="spellStart"/>
      <w:r w:rsidRPr="00F05780">
        <w:rPr>
          <w:rFonts w:cstheme="minorHAnsi"/>
          <w:color w:val="000000"/>
          <w:sz w:val="24"/>
          <w:szCs w:val="24"/>
          <w:lang w:val="ru-RU"/>
        </w:rPr>
        <w:t>нераспределяемых</w:t>
      </w:r>
      <w:proofErr w:type="spell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 года (КБК Х.401.20.000).</w:t>
      </w:r>
    </w:p>
    <w:p w:rsidR="00692AA9" w:rsidRDefault="00B5256B" w:rsidP="00380E6E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>года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за минусом затрат, которые приходятся на незавершенное производство.</w:t>
      </w:r>
    </w:p>
    <w:p w:rsidR="00BC4173" w:rsidRPr="00B73150" w:rsidRDefault="00BC4173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 Расчеты с подотчетными лицами</w:t>
      </w:r>
    </w:p>
    <w:p w:rsidR="00C27100" w:rsidRPr="00B73150" w:rsidRDefault="00C27100" w:rsidP="00380E6E">
      <w:pPr>
        <w:pStyle w:val="a3"/>
        <w:numPr>
          <w:ilvl w:val="0"/>
          <w:numId w:val="4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Все операции с наличными денежными средствами в Учреждении осуществляются в соответствии с требованиями, установленными Указаниями Банка России № 3210-У и приказом № 10н.</w:t>
      </w:r>
    </w:p>
    <w:p w:rsidR="00C27100" w:rsidRPr="00B73150" w:rsidRDefault="00C27100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Лимит остатка наличных денежных сре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дств в к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>ассе Учреждения устанавливается приказом Учреждения.</w:t>
      </w:r>
    </w:p>
    <w:p w:rsidR="00C27100" w:rsidRPr="00B73150" w:rsidRDefault="002C5902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Наличные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73150">
        <w:rPr>
          <w:rFonts w:cstheme="minorHAnsi"/>
          <w:color w:val="000000"/>
          <w:sz w:val="24"/>
          <w:szCs w:val="24"/>
          <w:lang w:val="ru-RU"/>
        </w:rPr>
        <w:t>денежные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73150">
        <w:rPr>
          <w:rFonts w:cstheme="minorHAnsi"/>
          <w:color w:val="000000"/>
          <w:sz w:val="24"/>
          <w:szCs w:val="24"/>
          <w:lang w:val="ru-RU"/>
        </w:rPr>
        <w:t>средства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хранятся 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>в кассе Учреждения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C27100" w:rsidRPr="00B73150">
        <w:rPr>
          <w:rFonts w:cstheme="minorHAnsi"/>
          <w:color w:val="000000"/>
          <w:sz w:val="24"/>
          <w:szCs w:val="24"/>
          <w:lang w:val="ru-RU"/>
        </w:rPr>
        <w:t>Прием в кассу Учреждения и выдача из кассы Учреждения наличных денежных средств оформляется приходными (ф. 0310001) и расходными (ф. 0310002) кассовыми ордерами.</w:t>
      </w:r>
    </w:p>
    <w:p w:rsidR="00C27100" w:rsidRPr="00B73150" w:rsidRDefault="00C27100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Ответственным лицом за учет, прием, выдачу и хранение наличных денежных средств является кассир, на которого в соответствии с должностной инструкцией возложены данные обязанности.</w:t>
      </w:r>
    </w:p>
    <w:p w:rsidR="00C27100" w:rsidRPr="00B73150" w:rsidRDefault="00C27100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Проверка фактического наличия наличных денежных </w:t>
      </w:r>
      <w:r w:rsidR="002C5902" w:rsidRPr="00B73150">
        <w:rPr>
          <w:rFonts w:cstheme="minorHAnsi"/>
          <w:color w:val="000000"/>
          <w:sz w:val="24"/>
          <w:szCs w:val="24"/>
          <w:lang w:val="ru-RU"/>
        </w:rPr>
        <w:t>осуществляется путем проведения инвентаризации кассы.</w:t>
      </w:r>
    </w:p>
    <w:p w:rsidR="002C5902" w:rsidRPr="00B73150" w:rsidRDefault="002C5902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Инвентаризация наличных денежных средств Учреждения осуществляется комиссией, утвержденной приказом Учреждения </w:t>
      </w:r>
      <w:r w:rsidR="00A175F8">
        <w:rPr>
          <w:rFonts w:cstheme="minorHAnsi"/>
          <w:color w:val="000000"/>
          <w:sz w:val="24"/>
          <w:szCs w:val="24"/>
          <w:lang w:val="ru-RU"/>
        </w:rPr>
        <w:t>ежеквартально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на последний рабочий день отчетного месяца.</w:t>
      </w:r>
    </w:p>
    <w:p w:rsidR="006C6E5D" w:rsidRPr="00B73150" w:rsidRDefault="006C6E5D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Результаты инвентаризации оформляются составлением Акта</w:t>
      </w:r>
      <w:r w:rsidR="009B418D">
        <w:rPr>
          <w:rFonts w:cstheme="minorHAnsi"/>
          <w:color w:val="000000"/>
          <w:sz w:val="24"/>
          <w:szCs w:val="24"/>
          <w:lang w:val="ru-RU"/>
        </w:rPr>
        <w:t xml:space="preserve"> о результатах 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инвентаризации наличных денежных </w:t>
      </w:r>
      <w:r w:rsidRPr="009B418D">
        <w:rPr>
          <w:rFonts w:cstheme="minorHAnsi"/>
          <w:color w:val="000000"/>
          <w:sz w:val="24"/>
          <w:szCs w:val="24"/>
          <w:lang w:val="ru-RU"/>
        </w:rPr>
        <w:t xml:space="preserve">средств (ф. </w:t>
      </w:r>
      <w:r w:rsidR="009B418D" w:rsidRPr="009B418D">
        <w:rPr>
          <w:rFonts w:cstheme="minorHAnsi"/>
          <w:color w:val="000000"/>
          <w:sz w:val="24"/>
          <w:szCs w:val="24"/>
          <w:lang w:val="ru-RU"/>
        </w:rPr>
        <w:t>0510836</w:t>
      </w:r>
      <w:r w:rsidRPr="009B418D">
        <w:rPr>
          <w:rFonts w:cstheme="minorHAnsi"/>
          <w:color w:val="000000"/>
          <w:sz w:val="24"/>
          <w:szCs w:val="24"/>
          <w:lang w:val="ru-RU"/>
        </w:rPr>
        <w:t>)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="00C72C04" w:rsidRPr="00B73150">
        <w:rPr>
          <w:rFonts w:cstheme="minorHAnsi"/>
          <w:color w:val="000000"/>
          <w:sz w:val="24"/>
          <w:szCs w:val="24"/>
          <w:lang w:val="ru-RU"/>
        </w:rPr>
        <w:t xml:space="preserve">Инвентаризационной описи </w:t>
      </w:r>
      <w:r w:rsidR="009B418D">
        <w:rPr>
          <w:rFonts w:cstheme="minorHAnsi"/>
          <w:color w:val="000000"/>
          <w:sz w:val="24"/>
          <w:szCs w:val="24"/>
          <w:lang w:val="ru-RU"/>
        </w:rPr>
        <w:t xml:space="preserve">наличных денежных </w:t>
      </w:r>
      <w:r w:rsidR="009B418D" w:rsidRPr="009B418D">
        <w:rPr>
          <w:rFonts w:cstheme="minorHAnsi"/>
          <w:color w:val="000000"/>
          <w:sz w:val="24"/>
          <w:szCs w:val="24"/>
          <w:lang w:val="ru-RU"/>
        </w:rPr>
        <w:t>средств</w:t>
      </w:r>
      <w:r w:rsidR="00C72C04" w:rsidRPr="009B418D">
        <w:rPr>
          <w:rFonts w:cstheme="minorHAnsi"/>
          <w:color w:val="000000"/>
          <w:sz w:val="24"/>
          <w:szCs w:val="24"/>
          <w:lang w:val="ru-RU"/>
        </w:rPr>
        <w:t xml:space="preserve"> (ф. 0</w:t>
      </w:r>
      <w:r w:rsidR="009B418D" w:rsidRPr="009B418D">
        <w:rPr>
          <w:rFonts w:cstheme="minorHAnsi"/>
          <w:color w:val="000000"/>
          <w:sz w:val="24"/>
          <w:szCs w:val="24"/>
          <w:lang w:val="ru-RU"/>
        </w:rPr>
        <w:t>504088</w:t>
      </w:r>
      <w:r w:rsidR="00C72C04" w:rsidRPr="009B418D">
        <w:rPr>
          <w:rFonts w:cstheme="minorHAnsi"/>
          <w:color w:val="000000"/>
          <w:sz w:val="24"/>
          <w:szCs w:val="24"/>
          <w:lang w:val="ru-RU"/>
        </w:rPr>
        <w:t>).</w:t>
      </w:r>
    </w:p>
    <w:p w:rsidR="00BE23C1" w:rsidRPr="00B73150" w:rsidRDefault="00BE23C1" w:rsidP="00380E6E">
      <w:pPr>
        <w:pStyle w:val="a3"/>
        <w:numPr>
          <w:ilvl w:val="0"/>
          <w:numId w:val="4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Денежные средства под отчет на хозяйственные и командировочные расходы выдаются подотчетному лицу путем перечисления на зарплатную карту на основании заявления на имя директора Учреждения и подтверждающих документов.</w:t>
      </w:r>
    </w:p>
    <w:p w:rsidR="00692AA9" w:rsidRPr="00B73150" w:rsidRDefault="00BE23C1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Передача выданных под отчет денежных средств одним подотчетным лицом другому лицу запрещается.</w:t>
      </w:r>
    </w:p>
    <w:p w:rsidR="00BE23C1" w:rsidRPr="00B73150" w:rsidRDefault="00BE23C1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Денежные средства на хозяйственные расходы предоставляются под отчет на срок не более 10 рабочих дней, по истечении которого подотчетному лицу необходимо представить в финансовый отдел оригиналы документов, подтверждающих произведенные расходы для оформления Авансового отчета (ф. 0504505)</w:t>
      </w:r>
      <w:r w:rsidR="002823AA" w:rsidRPr="00B73150">
        <w:rPr>
          <w:rFonts w:cstheme="minorHAnsi"/>
          <w:color w:val="000000"/>
          <w:sz w:val="24"/>
          <w:szCs w:val="24"/>
          <w:lang w:val="ru-RU"/>
        </w:rPr>
        <w:t>.</w:t>
      </w:r>
    </w:p>
    <w:p w:rsidR="002823AA" w:rsidRPr="00B73150" w:rsidRDefault="002823AA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Предельная сумма выдачи денежных средств под отчет (за исключением расходов на командировки) устанавливается в размере 20 000 (двадцать тысяч) рублей.</w:t>
      </w:r>
    </w:p>
    <w:p w:rsidR="002823AA" w:rsidRPr="00F05780" w:rsidRDefault="002823AA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С разрешения директора Учреждения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 xml:space="preserve"> в исключительных случаях сумма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может быть увеличена, но не более лимита расчетов наличными средствами между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юридическими лицами в соответствии с указанием Центрального банка.</w:t>
      </w:r>
    </w:p>
    <w:p w:rsidR="00692AA9" w:rsidRPr="00F05780" w:rsidRDefault="00994126" w:rsidP="00380E6E">
      <w:pPr>
        <w:pStyle w:val="a3"/>
        <w:numPr>
          <w:ilvl w:val="0"/>
          <w:numId w:val="4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Порядок и условия направления в служебные командировки сотрудников Учреждения осуществляется в соответствии с </w:t>
      </w:r>
      <w:r w:rsidR="00B5256B" w:rsidRPr="00BC4173">
        <w:rPr>
          <w:rFonts w:cstheme="minorHAnsi"/>
          <w:color w:val="000000"/>
          <w:sz w:val="24"/>
          <w:szCs w:val="24"/>
          <w:lang w:val="ru-RU"/>
        </w:rPr>
        <w:t>приложение</w:t>
      </w:r>
      <w:r w:rsidR="009B418D">
        <w:rPr>
          <w:rFonts w:cstheme="minorHAnsi"/>
          <w:color w:val="000000"/>
          <w:sz w:val="24"/>
          <w:szCs w:val="24"/>
          <w:lang w:val="ru-RU"/>
        </w:rPr>
        <w:t>м 9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 к настоящей учетной политике.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 </w:t>
      </w:r>
    </w:p>
    <w:p w:rsidR="00DF40CF" w:rsidRPr="00BC4173" w:rsidRDefault="00DF40CF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Дебиторская и кредиторская задолженность</w:t>
      </w:r>
      <w:r w:rsidR="00BC4173">
        <w:rPr>
          <w:rFonts w:cstheme="minorHAnsi"/>
          <w:color w:val="000000"/>
          <w:sz w:val="24"/>
          <w:szCs w:val="24"/>
          <w:lang w:val="ru-RU"/>
        </w:rPr>
        <w:t>.</w:t>
      </w:r>
    </w:p>
    <w:p w:rsidR="00F05780" w:rsidRDefault="00DF40CF" w:rsidP="00380E6E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 взысканию в порядке, утвержденном положением о признании дебиторской задолженности сомнительной и безнадежной к взысканию.</w:t>
      </w:r>
    </w:p>
    <w:p w:rsidR="00DF40CF" w:rsidRPr="00F05780" w:rsidRDefault="00DF40CF" w:rsidP="00380E6E">
      <w:pPr>
        <w:pStyle w:val="a3"/>
        <w:numPr>
          <w:ilvl w:val="0"/>
          <w:numId w:val="4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задолженности, не востребованной кредиторами. Одновременно списанная </w:t>
      </w:r>
      <w:r w:rsidRPr="00F0578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 балансового учета кредиторская задолженность отражается на </w:t>
      </w:r>
      <w:proofErr w:type="spellStart"/>
      <w:r w:rsidRPr="00F05780">
        <w:rPr>
          <w:rFonts w:cstheme="minorHAnsi"/>
          <w:color w:val="000000"/>
          <w:sz w:val="24"/>
          <w:szCs w:val="24"/>
          <w:lang w:val="ru-RU"/>
        </w:rPr>
        <w:t>забалансовом</w:t>
      </w:r>
      <w:proofErr w:type="spell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DF40CF" w:rsidRPr="00F05780" w:rsidRDefault="00DF40CF" w:rsidP="00F05780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Порядок принятия решения о списании с балансового и </w:t>
      </w:r>
      <w:proofErr w:type="spellStart"/>
      <w:r w:rsidRPr="00F05780">
        <w:rPr>
          <w:rFonts w:cstheme="minorHAnsi"/>
          <w:color w:val="000000"/>
          <w:sz w:val="24"/>
          <w:szCs w:val="24"/>
          <w:lang w:val="ru-RU"/>
        </w:rPr>
        <w:t>забалансового</w:t>
      </w:r>
      <w:proofErr w:type="spell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№ 10.</w:t>
      </w:r>
    </w:p>
    <w:p w:rsidR="00BC4173" w:rsidRPr="00F05780" w:rsidRDefault="00BC4173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Финансовый результат</w:t>
      </w:r>
      <w:r w:rsidR="00BC4173">
        <w:rPr>
          <w:rFonts w:cstheme="minorHAnsi"/>
          <w:color w:val="000000"/>
          <w:sz w:val="24"/>
          <w:szCs w:val="24"/>
          <w:lang w:val="ru-RU"/>
        </w:rPr>
        <w:t>.</w:t>
      </w:r>
    </w:p>
    <w:p w:rsidR="00BE543B" w:rsidRPr="00F05780" w:rsidRDefault="00BE0209" w:rsidP="00380E6E">
      <w:pPr>
        <w:pStyle w:val="a3"/>
        <w:numPr>
          <w:ilvl w:val="0"/>
          <w:numId w:val="4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Доходы от предоставления права пользования активом (арендная плата) признается доходами текущего финансового года с одновременным уменьшением предстоящих доходов равномерно (ежемесячно) на протяжении срока пользования объектом учета аренды.</w:t>
      </w:r>
    </w:p>
    <w:p w:rsidR="00380E6E" w:rsidRDefault="00BE0209" w:rsidP="00380E6E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</w:t>
      </w:r>
      <w:r w:rsidR="00380E6E">
        <w:rPr>
          <w:rFonts w:cstheme="minorHAnsi"/>
          <w:color w:val="000000"/>
          <w:sz w:val="24"/>
          <w:szCs w:val="24"/>
          <w:lang w:val="ru-RU"/>
        </w:rPr>
        <w:t>ия СГС «Долгосрочные договоры».</w:t>
      </w:r>
    </w:p>
    <w:p w:rsidR="00BE0209" w:rsidRPr="00F05780" w:rsidRDefault="00BE0209" w:rsidP="00380E6E">
      <w:pPr>
        <w:pStyle w:val="a3"/>
        <w:numPr>
          <w:ilvl w:val="0"/>
          <w:numId w:val="4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Доходы текущего года начисляются:</w:t>
      </w:r>
    </w:p>
    <w:p w:rsidR="00BE0209" w:rsidRPr="00F05780" w:rsidRDefault="00BE0209" w:rsidP="00380E6E">
      <w:pPr>
        <w:pStyle w:val="a3"/>
        <w:numPr>
          <w:ilvl w:val="0"/>
          <w:numId w:val="5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от оказания платных услуг, работ – на дату подписания акта оказанных услуг, выполненных работ;</w:t>
      </w:r>
    </w:p>
    <w:p w:rsidR="00BE0209" w:rsidRPr="00F05780" w:rsidRDefault="00BE0209" w:rsidP="00380E6E">
      <w:pPr>
        <w:pStyle w:val="a3"/>
        <w:numPr>
          <w:ilvl w:val="0"/>
          <w:numId w:val="5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от продажи билетов – на дату подписания акта о реализации билетов;</w:t>
      </w:r>
    </w:p>
    <w:p w:rsidR="00BE0209" w:rsidRPr="00F05780" w:rsidRDefault="00BE0209" w:rsidP="00380E6E">
      <w:pPr>
        <w:pStyle w:val="a3"/>
        <w:numPr>
          <w:ilvl w:val="0"/>
          <w:numId w:val="5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от передачи в аренду помещений – ежемесячно в последний день месяца;</w:t>
      </w:r>
    </w:p>
    <w:p w:rsidR="00BE0209" w:rsidRPr="00F05780" w:rsidRDefault="00BE0209" w:rsidP="00380E6E">
      <w:pPr>
        <w:pStyle w:val="a3"/>
        <w:numPr>
          <w:ilvl w:val="0"/>
          <w:numId w:val="5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 об уплате пени, штрафа, неустойки.</w:t>
      </w:r>
    </w:p>
    <w:p w:rsidR="00BE0209" w:rsidRPr="00F05780" w:rsidRDefault="00BE0209" w:rsidP="00380E6E">
      <w:pPr>
        <w:pStyle w:val="a3"/>
        <w:numPr>
          <w:ilvl w:val="0"/>
          <w:numId w:val="5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В составе расходов будущих периодов на счете КБК Х.401.50.000 «Расходы будущих периодов» отражаются расходы 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по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>:</w:t>
      </w:r>
    </w:p>
    <w:p w:rsidR="00BE0209" w:rsidRPr="00F05780" w:rsidRDefault="00BE0209" w:rsidP="00380E6E">
      <w:pPr>
        <w:pStyle w:val="a3"/>
        <w:numPr>
          <w:ilvl w:val="0"/>
          <w:numId w:val="5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расходы на страхование имущества;</w:t>
      </w:r>
    </w:p>
    <w:p w:rsidR="00BE0209" w:rsidRPr="00F05780" w:rsidRDefault="00BE0209" w:rsidP="00380E6E">
      <w:pPr>
        <w:pStyle w:val="a3"/>
        <w:numPr>
          <w:ilvl w:val="0"/>
          <w:numId w:val="5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отпуск.</w:t>
      </w:r>
    </w:p>
    <w:p w:rsidR="00BE0209" w:rsidRPr="00F05780" w:rsidRDefault="00BE0209" w:rsidP="00380E6E">
      <w:pPr>
        <w:pStyle w:val="a3"/>
        <w:numPr>
          <w:ilvl w:val="0"/>
          <w:numId w:val="5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неисключительные права на антивирус, лицензия СБИС.</w:t>
      </w:r>
    </w:p>
    <w:p w:rsidR="00BE0209" w:rsidRPr="00F05780" w:rsidRDefault="00BE0209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Расходы будущих периодов списываются на финансовый результат текущего финансового года равномерно по 1/12 за месяц в течение периода, к которому они относятся. По договорам 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страхования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к которому относятся расходы, равен сроку действия договора. </w:t>
      </w:r>
    </w:p>
    <w:p w:rsidR="00917757" w:rsidRPr="00F05780" w:rsidRDefault="0048041A" w:rsidP="00380E6E">
      <w:pPr>
        <w:pStyle w:val="a3"/>
        <w:numPr>
          <w:ilvl w:val="0"/>
          <w:numId w:val="5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В учреждении создаются резервы по выплатам персоналу, по обязательствам при приемке результатов контрактов в ЕИС в сфере закупок, на оплату обязательств, по </w:t>
      </w:r>
      <w:r w:rsidR="00917757" w:rsidRPr="00F05780">
        <w:rPr>
          <w:rFonts w:cstheme="minorHAnsi"/>
          <w:color w:val="000000"/>
          <w:sz w:val="24"/>
          <w:szCs w:val="24"/>
          <w:lang w:val="ru-RU"/>
        </w:rPr>
        <w:t>которым нет документов.</w:t>
      </w:r>
    </w:p>
    <w:p w:rsidR="0048041A" w:rsidRPr="00F05780" w:rsidRDefault="0048041A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Резерв расходов по выплатам отпускных персоналу. Порядок расчета резерва приведен в приложении </w:t>
      </w:r>
      <w:r w:rsidR="00917757" w:rsidRPr="00F05780">
        <w:rPr>
          <w:rFonts w:cstheme="minorHAnsi"/>
          <w:color w:val="000000"/>
          <w:sz w:val="24"/>
          <w:szCs w:val="24"/>
          <w:lang w:val="ru-RU"/>
        </w:rPr>
        <w:t>11</w:t>
      </w:r>
      <w:r w:rsidRPr="00F05780">
        <w:rPr>
          <w:rFonts w:cstheme="minorHAnsi"/>
          <w:color w:val="000000"/>
          <w:sz w:val="24"/>
          <w:szCs w:val="24"/>
          <w:lang w:val="ru-RU"/>
        </w:rPr>
        <w:t>.</w:t>
      </w:r>
    </w:p>
    <w:p w:rsidR="00917757" w:rsidRPr="00F05780" w:rsidRDefault="00917757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 w:rsidRPr="00F05780">
        <w:rPr>
          <w:rFonts w:cstheme="minorHAnsi"/>
          <w:color w:val="000000"/>
          <w:sz w:val="24"/>
          <w:szCs w:val="24"/>
          <w:lang w:val="ru-RU"/>
        </w:rPr>
        <w:br/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917757" w:rsidRPr="00F05780" w:rsidRDefault="00917757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1" w:name="dfastilqts"/>
      <w:bookmarkEnd w:id="1"/>
      <w:r w:rsidRPr="00F05780">
        <w:rPr>
          <w:rFonts w:cstheme="minorHAnsi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917757" w:rsidRPr="00F05780" w:rsidRDefault="00917757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 xml:space="preserve"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</w:t>
      </w:r>
      <w:r w:rsidRPr="00F05780">
        <w:rPr>
          <w:rFonts w:cstheme="minorHAnsi"/>
          <w:color w:val="000000"/>
          <w:sz w:val="24"/>
          <w:szCs w:val="24"/>
          <w:lang w:val="ru-RU"/>
        </w:rPr>
        <w:lastRenderedPageBreak/>
        <w:t>первичных документов (накладных, актов, УПД) и решения комиссии учреждения (ф. 0510441).</w:t>
      </w:r>
    </w:p>
    <w:p w:rsidR="00917757" w:rsidRPr="00F05780" w:rsidRDefault="00917757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2" w:name="dfasiou08z"/>
      <w:bookmarkEnd w:id="2"/>
      <w:r w:rsidRPr="00F05780">
        <w:rPr>
          <w:rFonts w:cstheme="minorHAnsi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F05780">
        <w:rPr>
          <w:rFonts w:cstheme="minorHAnsi"/>
          <w:color w:val="000000"/>
          <w:sz w:val="24"/>
          <w:szCs w:val="24"/>
          <w:lang w:val="ru-RU"/>
        </w:rPr>
        <w:t>отражается на дату</w:t>
      </w:r>
      <w:proofErr w:type="gramEnd"/>
      <w:r w:rsidRPr="00F05780">
        <w:rPr>
          <w:rFonts w:cstheme="minorHAnsi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917757" w:rsidRPr="00F05780" w:rsidRDefault="00917757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Резерв на оплату обязательств, по которым нет документов, создается в последний рабочий день отчетного квартала в случае, когда на этот день в бухгалтерию не поступили первичные документы от контрагентов. Сумма резерва устанавливается на основании расчета планового отдела. Расчет производится на основании данных о фактически оказанных услугах, выполненных работах или поставленных товарах.</w:t>
      </w:r>
    </w:p>
    <w:p w:rsidR="00917757" w:rsidRPr="00F05780" w:rsidRDefault="00917757" w:rsidP="00380E6E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Доходы от целевых субсидий по соглашению, заключенному на срок более года, учреждение отражает на счетах:</w:t>
      </w:r>
    </w:p>
    <w:p w:rsidR="00917757" w:rsidRPr="00F05780" w:rsidRDefault="00917757" w:rsidP="00380E6E">
      <w:pPr>
        <w:pStyle w:val="a3"/>
        <w:numPr>
          <w:ilvl w:val="0"/>
          <w:numId w:val="5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917757" w:rsidRDefault="00917757" w:rsidP="00380E6E">
      <w:pPr>
        <w:pStyle w:val="a3"/>
        <w:numPr>
          <w:ilvl w:val="0"/>
          <w:numId w:val="5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380E6E" w:rsidRPr="00F05780" w:rsidRDefault="00380E6E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Санкционирование расходов</w:t>
      </w:r>
      <w:r w:rsidR="00BC4173">
        <w:rPr>
          <w:rFonts w:cstheme="minorHAnsi"/>
          <w:color w:val="000000"/>
          <w:sz w:val="24"/>
          <w:szCs w:val="24"/>
          <w:lang w:val="ru-RU"/>
        </w:rPr>
        <w:t>.</w:t>
      </w:r>
    </w:p>
    <w:p w:rsidR="00692AA9" w:rsidRPr="00380E6E" w:rsidRDefault="00B5256B" w:rsidP="00380E6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Принятие к учету обязательств (денежных обязательств) осуществляется в порядке,</w:t>
      </w:r>
      <w:r w:rsidRPr="00380E6E">
        <w:rPr>
          <w:rFonts w:cstheme="minorHAnsi"/>
          <w:color w:val="000000"/>
          <w:sz w:val="24"/>
          <w:szCs w:val="24"/>
          <w:lang w:val="ru-RU"/>
        </w:rPr>
        <w:br/>
        <w:t xml:space="preserve"> приведенном в</w:t>
      </w:r>
      <w:r w:rsidR="0094282D" w:rsidRPr="00380E6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80E6E">
        <w:rPr>
          <w:rFonts w:cstheme="minorHAnsi"/>
          <w:color w:val="000000"/>
          <w:sz w:val="24"/>
          <w:szCs w:val="24"/>
          <w:lang w:val="ru-RU"/>
        </w:rPr>
        <w:t>приложении </w:t>
      </w:r>
      <w:r w:rsidR="00917757" w:rsidRPr="00380E6E">
        <w:rPr>
          <w:rFonts w:cstheme="minorHAnsi"/>
          <w:color w:val="000000"/>
          <w:sz w:val="24"/>
          <w:szCs w:val="24"/>
          <w:lang w:val="ru-RU"/>
        </w:rPr>
        <w:t>12</w:t>
      </w:r>
      <w:r w:rsidRPr="00380E6E">
        <w:rPr>
          <w:rFonts w:cstheme="minorHAnsi"/>
          <w:color w:val="000000"/>
          <w:sz w:val="24"/>
          <w:szCs w:val="24"/>
          <w:lang w:val="ru-RU"/>
        </w:rPr>
        <w:t>.</w:t>
      </w:r>
    </w:p>
    <w:p w:rsidR="00BC4173" w:rsidRPr="00380E6E" w:rsidRDefault="00BC4173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B73150" w:rsidRDefault="00B5256B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Бланки строгой отчетности</w:t>
      </w:r>
    </w:p>
    <w:p w:rsidR="00692AA9" w:rsidRPr="00B73150" w:rsidRDefault="00B5256B" w:rsidP="00380E6E">
      <w:pPr>
        <w:pStyle w:val="a3"/>
        <w:numPr>
          <w:ilvl w:val="0"/>
          <w:numId w:val="54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В деятельности </w:t>
      </w:r>
      <w:r w:rsidR="00CA227E" w:rsidRPr="00B73150">
        <w:rPr>
          <w:rFonts w:cstheme="minorHAnsi"/>
          <w:color w:val="000000"/>
          <w:sz w:val="24"/>
          <w:szCs w:val="24"/>
          <w:lang w:val="ru-RU"/>
        </w:rPr>
        <w:t>У</w:t>
      </w:r>
      <w:r w:rsidRPr="00B73150">
        <w:rPr>
          <w:rFonts w:cstheme="minorHAnsi"/>
          <w:color w:val="000000"/>
          <w:sz w:val="24"/>
          <w:szCs w:val="24"/>
          <w:lang w:val="ru-RU"/>
        </w:rPr>
        <w:t>чреждения используются следующие бланки строгой отчетности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(БСО):</w:t>
      </w:r>
    </w:p>
    <w:p w:rsidR="00692AA9" w:rsidRPr="00F05780" w:rsidRDefault="00CA227E" w:rsidP="00380E6E">
      <w:pPr>
        <w:pStyle w:val="a3"/>
        <w:numPr>
          <w:ilvl w:val="0"/>
          <w:numId w:val="5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билеты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;</w:t>
      </w:r>
    </w:p>
    <w:p w:rsidR="00692AA9" w:rsidRPr="00F05780" w:rsidRDefault="00B5256B" w:rsidP="00380E6E">
      <w:pPr>
        <w:pStyle w:val="a3"/>
        <w:numPr>
          <w:ilvl w:val="0"/>
          <w:numId w:val="5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бланки трудовых книжек</w:t>
      </w:r>
      <w:r w:rsidR="00CA227E" w:rsidRPr="00F05780">
        <w:rPr>
          <w:rFonts w:cstheme="minorHAnsi"/>
          <w:color w:val="000000"/>
          <w:sz w:val="24"/>
          <w:szCs w:val="24"/>
          <w:lang w:val="ru-RU"/>
        </w:rPr>
        <w:t>;</w:t>
      </w:r>
    </w:p>
    <w:p w:rsidR="00CA227E" w:rsidRPr="00F05780" w:rsidRDefault="00CA227E" w:rsidP="00380E6E">
      <w:pPr>
        <w:pStyle w:val="a3"/>
        <w:numPr>
          <w:ilvl w:val="0"/>
          <w:numId w:val="5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вкладыши в трудовые книжки;</w:t>
      </w:r>
    </w:p>
    <w:p w:rsidR="00CA227E" w:rsidRPr="00F05780" w:rsidRDefault="00CA227E" w:rsidP="00380E6E">
      <w:pPr>
        <w:pStyle w:val="a3"/>
        <w:numPr>
          <w:ilvl w:val="0"/>
          <w:numId w:val="5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удостоверение о повышении квалификации;</w:t>
      </w:r>
    </w:p>
    <w:p w:rsidR="00692AA9" w:rsidRPr="00F05780" w:rsidRDefault="00CA227E" w:rsidP="00380E6E">
      <w:pPr>
        <w:pStyle w:val="a3"/>
        <w:numPr>
          <w:ilvl w:val="0"/>
          <w:numId w:val="5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проездной билет.</w:t>
      </w:r>
    </w:p>
    <w:p w:rsidR="00692AA9" w:rsidRPr="00B73150" w:rsidRDefault="00234503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Учет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 xml:space="preserve"> вкладышей</w:t>
      </w:r>
      <w:r>
        <w:rPr>
          <w:rFonts w:cstheme="minorHAnsi"/>
          <w:color w:val="000000"/>
          <w:sz w:val="24"/>
          <w:szCs w:val="24"/>
          <w:lang w:val="ru-RU"/>
        </w:rPr>
        <w:t xml:space="preserve"> к трудовым книжкам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 xml:space="preserve"> ведется по стоимости их приобретения.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Остальные БСО учитываются в условной оценке: один объект, 1</w:t>
      </w:r>
      <w:r w:rsidR="00B5256B"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="00B5256B" w:rsidRPr="00B73150">
        <w:rPr>
          <w:rFonts w:cstheme="minorHAnsi"/>
          <w:color w:val="000000"/>
          <w:sz w:val="24"/>
          <w:szCs w:val="24"/>
          <w:lang w:val="ru-RU"/>
        </w:rPr>
        <w:t>руб.</w:t>
      </w:r>
    </w:p>
    <w:p w:rsidR="00692AA9" w:rsidRPr="00B73150" w:rsidRDefault="00B5256B" w:rsidP="00380E6E">
      <w:pPr>
        <w:pStyle w:val="a3"/>
        <w:numPr>
          <w:ilvl w:val="0"/>
          <w:numId w:val="5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Перечень должностей сотрудников, ответственных за учет, хранение и выдачу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бланков строгой отчетности, приведен в </w:t>
      </w:r>
      <w:r w:rsidRPr="00BC4173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="00234503">
        <w:rPr>
          <w:rFonts w:cstheme="minorHAnsi"/>
          <w:color w:val="000000"/>
          <w:sz w:val="24"/>
          <w:szCs w:val="24"/>
          <w:lang w:val="ru-RU"/>
        </w:rPr>
        <w:t xml:space="preserve"> 6</w:t>
      </w:r>
      <w:r w:rsidRPr="00BC4173">
        <w:rPr>
          <w:rFonts w:cstheme="minorHAnsi"/>
          <w:color w:val="000000"/>
          <w:sz w:val="24"/>
          <w:szCs w:val="24"/>
          <w:lang w:val="ru-RU"/>
        </w:rPr>
        <w:t>.</w:t>
      </w:r>
    </w:p>
    <w:p w:rsidR="00917757" w:rsidRDefault="00B5256B" w:rsidP="00380E6E">
      <w:pPr>
        <w:pStyle w:val="a3"/>
        <w:numPr>
          <w:ilvl w:val="0"/>
          <w:numId w:val="58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>Бланки строгой отчетности ответственный сотрудник принимает в присутствии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комиссии 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>У</w:t>
      </w:r>
      <w:r w:rsidRPr="00B73150">
        <w:rPr>
          <w:rFonts w:cstheme="minorHAnsi"/>
          <w:color w:val="000000"/>
          <w:sz w:val="24"/>
          <w:szCs w:val="24"/>
          <w:lang w:val="ru-RU"/>
        </w:rPr>
        <w:t>чреждения по поступлению и выбытию активов. Комиссия проверяет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соответствие фактического количества, серий и номеров бланков данным из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сопроводительных документов и составляет акт приемки бланков строгой отчетности в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двух экземплярах. Один передается ответственному сотруднику, второй – в </w:t>
      </w:r>
      <w:r w:rsidR="00917757">
        <w:rPr>
          <w:rFonts w:cstheme="minorHAnsi"/>
          <w:color w:val="000000"/>
          <w:sz w:val="24"/>
          <w:szCs w:val="24"/>
          <w:lang w:val="ru-RU"/>
        </w:rPr>
        <w:t>финансовый отдел.</w:t>
      </w:r>
    </w:p>
    <w:p w:rsidR="00380E6E" w:rsidRDefault="00917757" w:rsidP="00380E6E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 xml:space="preserve">Учреждение оформляет прием, выдачу, хранение и уничтожение билетов, абонементов и экскурсионных путевок в соответствии с Методическими указаниями о порядке применения, учета, хранения и уничтожения бланков строгой </w:t>
      </w:r>
      <w:r w:rsidRPr="00380E6E">
        <w:rPr>
          <w:rFonts w:cstheme="minorHAnsi"/>
          <w:color w:val="000000"/>
          <w:sz w:val="24"/>
          <w:szCs w:val="24"/>
          <w:lang w:val="ru-RU"/>
        </w:rPr>
        <w:lastRenderedPageBreak/>
        <w:t>отчетности организациями и учреждениями, находящимися в ведении Минкультуры, доведенными письмом Минкульту</w:t>
      </w:r>
      <w:r w:rsidR="00380E6E">
        <w:rPr>
          <w:rFonts w:cstheme="minorHAnsi"/>
          <w:color w:val="000000"/>
          <w:sz w:val="24"/>
          <w:szCs w:val="24"/>
          <w:lang w:val="ru-RU"/>
        </w:rPr>
        <w:t>ры от 15.07.2009 № 29-01-39/04</w:t>
      </w:r>
    </w:p>
    <w:p w:rsidR="00917757" w:rsidRPr="00380E6E" w:rsidRDefault="00917757" w:rsidP="00380E6E">
      <w:pPr>
        <w:pStyle w:val="a3"/>
        <w:numPr>
          <w:ilvl w:val="0"/>
          <w:numId w:val="5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 xml:space="preserve">Бланки строгой отчетности учитываются на </w:t>
      </w:r>
      <w:proofErr w:type="spellStart"/>
      <w:r w:rsidRPr="00380E6E">
        <w:rPr>
          <w:rFonts w:cstheme="minorHAnsi"/>
          <w:color w:val="000000"/>
          <w:sz w:val="24"/>
          <w:szCs w:val="24"/>
          <w:lang w:val="ru-RU"/>
        </w:rPr>
        <w:t>забалансов</w:t>
      </w:r>
      <w:r w:rsidR="00380E6E" w:rsidRPr="00380E6E">
        <w:rPr>
          <w:rFonts w:cstheme="minorHAnsi"/>
          <w:color w:val="000000"/>
          <w:sz w:val="24"/>
          <w:szCs w:val="24"/>
          <w:lang w:val="ru-RU"/>
        </w:rPr>
        <w:t>ом</w:t>
      </w:r>
      <w:proofErr w:type="spellEnd"/>
      <w:r w:rsidR="00380E6E" w:rsidRPr="00380E6E">
        <w:rPr>
          <w:rFonts w:cstheme="minorHAnsi"/>
          <w:color w:val="000000"/>
          <w:sz w:val="24"/>
          <w:szCs w:val="24"/>
          <w:lang w:val="ru-RU"/>
        </w:rPr>
        <w:t xml:space="preserve"> счете</w:t>
      </w:r>
      <w:r w:rsidR="00380E6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80E6E">
        <w:rPr>
          <w:rFonts w:cstheme="minorHAnsi"/>
          <w:color w:val="000000"/>
          <w:sz w:val="24"/>
          <w:szCs w:val="24"/>
          <w:lang w:val="ru-RU"/>
        </w:rPr>
        <w:t>03.1 «БСО у материально-ответственных сотрудников».</w:t>
      </w:r>
    </w:p>
    <w:p w:rsidR="00917757" w:rsidRPr="00F05780" w:rsidRDefault="00917757" w:rsidP="00380E6E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05780">
        <w:rPr>
          <w:rFonts w:cstheme="minorHAnsi"/>
          <w:color w:val="000000"/>
          <w:sz w:val="24"/>
          <w:szCs w:val="24"/>
          <w:lang w:val="ru-RU"/>
        </w:rPr>
        <w:t>Билеты проштамповывают ответственные сотрудники и передают на реализацию в кассу учреждения по Требованию-накладной (ф. 0504204).</w:t>
      </w:r>
    </w:p>
    <w:p w:rsidR="00BC4173" w:rsidRPr="00F05780" w:rsidRDefault="00B5256B" w:rsidP="00380E6E">
      <w:pPr>
        <w:pStyle w:val="a3"/>
        <w:numPr>
          <w:ilvl w:val="0"/>
          <w:numId w:val="61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3150">
        <w:rPr>
          <w:rFonts w:cstheme="minorHAnsi"/>
          <w:color w:val="000000"/>
          <w:sz w:val="24"/>
          <w:szCs w:val="24"/>
          <w:lang w:val="ru-RU"/>
        </w:rPr>
        <w:t xml:space="preserve">Распространители </w:t>
      </w:r>
      <w:proofErr w:type="gramStart"/>
      <w:r w:rsidRPr="00B73150">
        <w:rPr>
          <w:rFonts w:cstheme="minorHAnsi"/>
          <w:color w:val="000000"/>
          <w:sz w:val="24"/>
          <w:szCs w:val="24"/>
          <w:lang w:val="ru-RU"/>
        </w:rPr>
        <w:t>отчитываются о</w:t>
      </w:r>
      <w:proofErr w:type="gram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проданных билетах, в 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 xml:space="preserve">кассовом 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отчете о 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>продаже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>билетов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 с приложением корешков бланков.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 xml:space="preserve">На основании отчета бланки строгой отчетности списываются с </w:t>
      </w:r>
      <w:proofErr w:type="spellStart"/>
      <w:r w:rsidRPr="00B73150">
        <w:rPr>
          <w:rFonts w:cstheme="minorHAnsi"/>
          <w:color w:val="000000"/>
          <w:sz w:val="24"/>
          <w:szCs w:val="24"/>
          <w:lang w:val="ru-RU"/>
        </w:rPr>
        <w:t>забалансового</w:t>
      </w:r>
      <w:proofErr w:type="spellEnd"/>
      <w:r w:rsidRPr="00B73150">
        <w:rPr>
          <w:rFonts w:cstheme="minorHAnsi"/>
          <w:color w:val="000000"/>
          <w:sz w:val="24"/>
          <w:szCs w:val="24"/>
          <w:lang w:val="ru-RU"/>
        </w:rPr>
        <w:t xml:space="preserve"> счета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 xml:space="preserve"> 03.1</w:t>
      </w:r>
      <w:r w:rsidRPr="00F05780">
        <w:rPr>
          <w:rFonts w:cstheme="minorHAnsi"/>
          <w:color w:val="000000"/>
          <w:sz w:val="24"/>
          <w:szCs w:val="24"/>
          <w:lang w:val="ru-RU"/>
        </w:rPr>
        <w:t> </w:t>
      </w:r>
      <w:r w:rsidRPr="00B73150">
        <w:rPr>
          <w:rFonts w:cstheme="minorHAnsi"/>
          <w:color w:val="000000"/>
          <w:sz w:val="24"/>
          <w:szCs w:val="24"/>
          <w:lang w:val="ru-RU"/>
        </w:rPr>
        <w:t>«</w:t>
      </w:r>
      <w:r w:rsidR="00271084" w:rsidRPr="00B73150">
        <w:rPr>
          <w:rFonts w:cstheme="minorHAnsi"/>
          <w:color w:val="000000"/>
          <w:sz w:val="24"/>
          <w:szCs w:val="24"/>
          <w:lang w:val="ru-RU"/>
        </w:rPr>
        <w:t xml:space="preserve">Бланки строгой отчетности (в </w:t>
      </w:r>
      <w:proofErr w:type="spellStart"/>
      <w:r w:rsidR="00271084" w:rsidRPr="00B73150">
        <w:rPr>
          <w:rFonts w:cstheme="minorHAnsi"/>
          <w:color w:val="000000"/>
          <w:sz w:val="24"/>
          <w:szCs w:val="24"/>
          <w:lang w:val="ru-RU"/>
        </w:rPr>
        <w:t>усл</w:t>
      </w:r>
      <w:proofErr w:type="spellEnd"/>
      <w:r w:rsidR="00271084" w:rsidRPr="00B73150">
        <w:rPr>
          <w:rFonts w:cstheme="minorHAnsi"/>
          <w:color w:val="000000"/>
          <w:sz w:val="24"/>
          <w:szCs w:val="24"/>
          <w:lang w:val="ru-RU"/>
        </w:rPr>
        <w:t>. ед.)</w:t>
      </w:r>
      <w:r w:rsidRPr="00B73150">
        <w:rPr>
          <w:rFonts w:cstheme="minorHAnsi"/>
          <w:color w:val="000000"/>
          <w:sz w:val="24"/>
          <w:szCs w:val="24"/>
          <w:lang w:val="ru-RU"/>
        </w:rPr>
        <w:t>».</w:t>
      </w:r>
    </w:p>
    <w:p w:rsidR="00BC4173" w:rsidRDefault="00BC4173" w:rsidP="00B73150">
      <w:pPr>
        <w:spacing w:before="0" w:beforeAutospacing="0" w:after="0" w:afterAutospacing="0"/>
        <w:ind w:firstLine="284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92AA9" w:rsidRDefault="00B5256B" w:rsidP="00BC4173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VI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BC4173" w:rsidRPr="00B73150" w:rsidRDefault="00BC4173" w:rsidP="00BC4173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023CF2" w:rsidRPr="00380E6E" w:rsidRDefault="00023CF2" w:rsidP="00380E6E">
      <w:pPr>
        <w:pStyle w:val="a3"/>
        <w:numPr>
          <w:ilvl w:val="0"/>
          <w:numId w:val="62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Инвентаризацию имущества и обязатель</w:t>
      </w:r>
      <w:proofErr w:type="gramStart"/>
      <w:r w:rsidRPr="00380E6E">
        <w:rPr>
          <w:rFonts w:cstheme="minorHAnsi"/>
          <w:color w:val="000000"/>
          <w:sz w:val="24"/>
          <w:szCs w:val="24"/>
          <w:lang w:val="ru-RU"/>
        </w:rPr>
        <w:t>ств пр</w:t>
      </w:r>
      <w:proofErr w:type="gramEnd"/>
      <w:r w:rsidRPr="00380E6E">
        <w:rPr>
          <w:rFonts w:cstheme="minorHAnsi"/>
          <w:color w:val="000000"/>
          <w:sz w:val="24"/>
          <w:szCs w:val="24"/>
          <w:lang w:val="ru-RU"/>
        </w:rPr>
        <w:t>оводит инвентаризационная комиссия. Состав инвентаризационной комиссии, объекты инвентаризации и сроки проведения устанавливаются приказом Учреждения.</w:t>
      </w:r>
    </w:p>
    <w:p w:rsidR="00023CF2" w:rsidRPr="00380E6E" w:rsidRDefault="00023CF2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Ежегодно в Учреждении проводится инвентаризация имущества и обязательств в целях формирования годовой отчетности.</w:t>
      </w:r>
    </w:p>
    <w:p w:rsidR="00023CF2" w:rsidRPr="00380E6E" w:rsidRDefault="00023CF2" w:rsidP="00380E6E">
      <w:pPr>
        <w:pStyle w:val="a3"/>
        <w:spacing w:before="0" w:beforeAutospacing="0" w:after="0" w:afterAutospacing="0"/>
        <w:ind w:left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Обязательно проведение инвентаризации в случае смены материально-ответственных лиц в части вверенного им имуществ, а также в случаях стихийного бедствия, пожаров, краж и прочее.</w:t>
      </w:r>
    </w:p>
    <w:p w:rsidR="008E2CA2" w:rsidRDefault="008E2CA2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E2CA2" w:rsidRPr="00B73150" w:rsidRDefault="008E2CA2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23CF2" w:rsidRPr="00B73150" w:rsidRDefault="00023CF2" w:rsidP="00B73150">
      <w:pPr>
        <w:spacing w:before="0" w:beforeAutospacing="0" w:after="0" w:afterAutospacing="0"/>
        <w:ind w:firstLine="284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92AA9" w:rsidRDefault="00B5256B" w:rsidP="00BC4173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VII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380E6E" w:rsidRDefault="00380E6E" w:rsidP="00380E6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92AA9" w:rsidRPr="00380E6E" w:rsidRDefault="00B5256B" w:rsidP="00380E6E">
      <w:pPr>
        <w:pStyle w:val="a3"/>
        <w:numPr>
          <w:ilvl w:val="0"/>
          <w:numId w:val="6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 xml:space="preserve">Внутренний финансовый контроль в </w:t>
      </w:r>
      <w:r w:rsidR="00023CF2" w:rsidRPr="00380E6E">
        <w:rPr>
          <w:rFonts w:cstheme="minorHAnsi"/>
          <w:color w:val="000000"/>
          <w:sz w:val="24"/>
          <w:szCs w:val="24"/>
          <w:lang w:val="ru-RU"/>
        </w:rPr>
        <w:t>У</w:t>
      </w:r>
      <w:r w:rsidRPr="00380E6E">
        <w:rPr>
          <w:rFonts w:cstheme="minorHAnsi"/>
          <w:color w:val="000000"/>
          <w:sz w:val="24"/>
          <w:szCs w:val="24"/>
          <w:lang w:val="ru-RU"/>
        </w:rPr>
        <w:t>чреждении осуществляет комиссия. Помимо</w:t>
      </w:r>
      <w:r w:rsidRPr="00380E6E">
        <w:rPr>
          <w:rFonts w:cstheme="minorHAnsi"/>
          <w:color w:val="000000"/>
          <w:sz w:val="24"/>
          <w:szCs w:val="24"/>
        </w:rPr>
        <w:t> </w:t>
      </w:r>
      <w:r w:rsidRPr="00380E6E">
        <w:rPr>
          <w:rFonts w:cstheme="minorHAnsi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 w:rsidRPr="00380E6E">
        <w:rPr>
          <w:rFonts w:cstheme="minorHAnsi"/>
          <w:color w:val="000000"/>
          <w:sz w:val="24"/>
          <w:szCs w:val="24"/>
        </w:rPr>
        <w:t> </w:t>
      </w:r>
      <w:r w:rsidRPr="00380E6E">
        <w:rPr>
          <w:rFonts w:cstheme="minorHAnsi"/>
          <w:color w:val="000000"/>
          <w:sz w:val="24"/>
          <w:szCs w:val="24"/>
          <w:lang w:val="ru-RU"/>
        </w:rPr>
        <w:t>рамках своих полномочий:</w:t>
      </w:r>
    </w:p>
    <w:p w:rsidR="00692AA9" w:rsidRPr="00BC4173" w:rsidRDefault="00023CF2" w:rsidP="00380E6E">
      <w:pPr>
        <w:pStyle w:val="a3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C4173">
        <w:rPr>
          <w:rFonts w:cstheme="minorHAnsi"/>
          <w:sz w:val="24"/>
          <w:szCs w:val="24"/>
          <w:lang w:val="ru-RU"/>
        </w:rPr>
        <w:t>директор</w:t>
      </w:r>
      <w:r w:rsidR="00B5256B" w:rsidRPr="00BC4173">
        <w:rPr>
          <w:rFonts w:cstheme="minorHAnsi"/>
          <w:sz w:val="24"/>
          <w:szCs w:val="24"/>
          <w:lang w:val="ru-RU"/>
        </w:rPr>
        <w:t xml:space="preserve"> </w:t>
      </w:r>
      <w:r w:rsidRPr="00BC4173">
        <w:rPr>
          <w:rFonts w:cstheme="minorHAnsi"/>
          <w:sz w:val="24"/>
          <w:szCs w:val="24"/>
          <w:lang w:val="ru-RU"/>
        </w:rPr>
        <w:t>Учреждения</w:t>
      </w:r>
      <w:r w:rsidR="00B5256B" w:rsidRPr="00BC4173">
        <w:rPr>
          <w:rFonts w:cstheme="minorHAnsi"/>
          <w:sz w:val="24"/>
          <w:szCs w:val="24"/>
          <w:lang w:val="ru-RU"/>
        </w:rPr>
        <w:t xml:space="preserve">, </w:t>
      </w:r>
      <w:r w:rsidRPr="00BC4173">
        <w:rPr>
          <w:rFonts w:cstheme="minorHAnsi"/>
          <w:sz w:val="24"/>
          <w:szCs w:val="24"/>
          <w:lang w:val="ru-RU"/>
        </w:rPr>
        <w:t>его заместители</w:t>
      </w:r>
      <w:r w:rsidR="00B5256B" w:rsidRPr="00BC4173">
        <w:rPr>
          <w:rFonts w:cstheme="minorHAnsi"/>
          <w:sz w:val="24"/>
          <w:szCs w:val="24"/>
          <w:lang w:val="ru-RU"/>
        </w:rPr>
        <w:t>;</w:t>
      </w:r>
    </w:p>
    <w:p w:rsidR="00692AA9" w:rsidRPr="00BC4173" w:rsidRDefault="00B5256B" w:rsidP="00380E6E">
      <w:pPr>
        <w:pStyle w:val="a3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C4173">
        <w:rPr>
          <w:rFonts w:cstheme="minorHAnsi"/>
          <w:sz w:val="24"/>
          <w:szCs w:val="24"/>
          <w:lang w:val="ru-RU"/>
        </w:rPr>
        <w:t xml:space="preserve">главный бухгалтер, сотрудники </w:t>
      </w:r>
      <w:r w:rsidR="00023CF2" w:rsidRPr="00BC4173">
        <w:rPr>
          <w:rFonts w:cstheme="minorHAnsi"/>
          <w:sz w:val="24"/>
          <w:szCs w:val="24"/>
          <w:lang w:val="ru-RU"/>
        </w:rPr>
        <w:t>финансового отдела</w:t>
      </w:r>
      <w:r w:rsidRPr="00BC4173">
        <w:rPr>
          <w:rFonts w:cstheme="minorHAnsi"/>
          <w:sz w:val="24"/>
          <w:szCs w:val="24"/>
          <w:lang w:val="ru-RU"/>
        </w:rPr>
        <w:t>;</w:t>
      </w:r>
    </w:p>
    <w:p w:rsidR="00692AA9" w:rsidRDefault="00B5256B" w:rsidP="00380E6E">
      <w:pPr>
        <w:pStyle w:val="a3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BC4173">
        <w:rPr>
          <w:rFonts w:cstheme="minorHAnsi"/>
          <w:sz w:val="24"/>
          <w:szCs w:val="24"/>
          <w:lang w:val="ru-RU"/>
        </w:rPr>
        <w:t xml:space="preserve">иные должностные лица </w:t>
      </w:r>
      <w:r w:rsidR="00023CF2" w:rsidRPr="00BC4173">
        <w:rPr>
          <w:rFonts w:cstheme="minorHAnsi"/>
          <w:sz w:val="24"/>
          <w:szCs w:val="24"/>
          <w:lang w:val="ru-RU"/>
        </w:rPr>
        <w:t>У</w:t>
      </w:r>
      <w:r w:rsidRPr="00BC4173">
        <w:rPr>
          <w:rFonts w:cstheme="minorHAnsi"/>
          <w:sz w:val="24"/>
          <w:szCs w:val="24"/>
          <w:lang w:val="ru-RU"/>
        </w:rPr>
        <w:t>чреждения в соответствии со своими обязанностями.</w:t>
      </w:r>
    </w:p>
    <w:p w:rsidR="00380E6E" w:rsidRDefault="00380E6E" w:rsidP="00380E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rFonts w:cstheme="minorHAnsi"/>
          <w:sz w:val="24"/>
          <w:szCs w:val="24"/>
          <w:lang w:val="ru-RU"/>
        </w:rPr>
      </w:pPr>
    </w:p>
    <w:p w:rsidR="00692AA9" w:rsidRPr="00380E6E" w:rsidRDefault="00B5256B" w:rsidP="00380E6E">
      <w:pPr>
        <w:pStyle w:val="a3"/>
        <w:numPr>
          <w:ilvl w:val="0"/>
          <w:numId w:val="63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Положение о внутреннем финансовом контроле и график проведения внутренних</w:t>
      </w:r>
      <w:r w:rsidRPr="00380E6E">
        <w:rPr>
          <w:rFonts w:cstheme="minorHAnsi"/>
          <w:sz w:val="24"/>
          <w:szCs w:val="24"/>
          <w:lang w:val="ru-RU"/>
        </w:rPr>
        <w:br/>
      </w:r>
      <w:r w:rsidRPr="00380E6E">
        <w:rPr>
          <w:rFonts w:cstheme="minorHAnsi"/>
          <w:color w:val="000000"/>
          <w:sz w:val="24"/>
          <w:szCs w:val="24"/>
          <w:lang w:val="ru-RU"/>
        </w:rPr>
        <w:t xml:space="preserve"> проверок финансово-хозяйственной деятельности приведен в</w:t>
      </w:r>
      <w:r w:rsidR="00023CF2" w:rsidRPr="00380E6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80E6E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="00234503">
        <w:rPr>
          <w:rFonts w:cstheme="minorHAnsi"/>
          <w:color w:val="000000"/>
          <w:sz w:val="24"/>
          <w:szCs w:val="24"/>
          <w:lang w:val="ru-RU"/>
        </w:rPr>
        <w:t xml:space="preserve"> 8</w:t>
      </w:r>
      <w:bookmarkStart w:id="3" w:name="_GoBack"/>
      <w:bookmarkEnd w:id="3"/>
      <w:r w:rsidRPr="00380E6E">
        <w:rPr>
          <w:rFonts w:cstheme="minorHAnsi"/>
          <w:color w:val="000000"/>
          <w:sz w:val="24"/>
          <w:szCs w:val="24"/>
          <w:lang w:val="ru-RU"/>
        </w:rPr>
        <w:t>.</w:t>
      </w:r>
      <w:r w:rsidRPr="00380E6E">
        <w:rPr>
          <w:rFonts w:cstheme="minorHAnsi"/>
          <w:sz w:val="24"/>
          <w:szCs w:val="24"/>
          <w:lang w:val="ru-RU"/>
        </w:rPr>
        <w:br/>
      </w:r>
    </w:p>
    <w:p w:rsidR="00692AA9" w:rsidRDefault="00B5256B" w:rsidP="00BC4173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VIII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BC4173" w:rsidRPr="00B73150" w:rsidRDefault="00BC4173" w:rsidP="00BC4173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023CF2" w:rsidRPr="00380E6E" w:rsidRDefault="00023CF2" w:rsidP="00380E6E">
      <w:pPr>
        <w:pStyle w:val="a3"/>
        <w:numPr>
          <w:ilvl w:val="0"/>
          <w:numId w:val="6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Формирование бухгалтерской отчетности Учреждения осуществляется в соответствии с приказом № 191н, Стандартом «Представление отчетности», Стандартом «Учетная политика», Стандартом «События после отчетной даты» в сроки, установленные Комитетом по культуре Санкт-Петербурга.</w:t>
      </w:r>
    </w:p>
    <w:p w:rsidR="00BC4173" w:rsidRPr="00B73150" w:rsidRDefault="00BC4173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23CF2" w:rsidRPr="00380E6E" w:rsidRDefault="00023CF2" w:rsidP="00380E6E">
      <w:pPr>
        <w:pStyle w:val="a3"/>
        <w:numPr>
          <w:ilvl w:val="0"/>
          <w:numId w:val="6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Бухгалтерская отчетность составляется на основе данных главной книги. Показатели годовой отчетности подтверждаются данными инвентаризации имущества и обязательств.</w:t>
      </w:r>
    </w:p>
    <w:p w:rsidR="00BC4173" w:rsidRPr="00B73150" w:rsidRDefault="00BC4173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23CF2" w:rsidRPr="00380E6E" w:rsidRDefault="00023CF2" w:rsidP="00380E6E">
      <w:pPr>
        <w:pStyle w:val="a3"/>
        <w:numPr>
          <w:ilvl w:val="0"/>
          <w:numId w:val="65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Месячная, квартальная, годовая бухгалтерская отчетность формируется в электронном виде на основе ввода информации в программный комплекс АИС БП-ЭК, подписывается электронными подписями ответственных лиц и представляется в Комитет финансов Санкт-Петербурга. Подписанный экземпляр бухгалтерской отчетности на бумажном носителе хранится в финансовом отделе.</w:t>
      </w:r>
    </w:p>
    <w:p w:rsidR="00BC4173" w:rsidRDefault="00BC4173" w:rsidP="00380E6E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21EA6" w:rsidRDefault="00021EA6" w:rsidP="00BC4173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92AA9" w:rsidRDefault="00B5256B" w:rsidP="00BC4173">
      <w:pPr>
        <w:spacing w:before="0" w:beforeAutospacing="0" w:after="0" w:afterAutospacing="0"/>
        <w:ind w:firstLine="284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B73150">
        <w:rPr>
          <w:rFonts w:cstheme="minorHAnsi"/>
          <w:b/>
          <w:bCs/>
          <w:color w:val="000000"/>
          <w:sz w:val="24"/>
          <w:szCs w:val="24"/>
        </w:rPr>
        <w:t>IX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B73150">
        <w:rPr>
          <w:rFonts w:cstheme="minorHAnsi"/>
          <w:sz w:val="24"/>
          <w:szCs w:val="24"/>
          <w:lang w:val="ru-RU"/>
        </w:rPr>
        <w:br/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при смене </w:t>
      </w:r>
      <w:r w:rsidR="00BB2F77" w:rsidRPr="00B73150">
        <w:rPr>
          <w:rFonts w:cstheme="minorHAnsi"/>
          <w:b/>
          <w:bCs/>
          <w:color w:val="000000"/>
          <w:sz w:val="24"/>
          <w:szCs w:val="24"/>
          <w:lang w:val="ru-RU"/>
        </w:rPr>
        <w:t>директора</w:t>
      </w:r>
      <w:r w:rsidRPr="00B7315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главного бухгалтера</w:t>
      </w:r>
    </w:p>
    <w:p w:rsidR="00BC4173" w:rsidRPr="00B73150" w:rsidRDefault="00BC4173" w:rsidP="00BC4173">
      <w:pPr>
        <w:spacing w:before="0" w:beforeAutospacing="0" w:after="0" w:afterAutospacing="0"/>
        <w:ind w:firstLine="284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92AA9" w:rsidRPr="00380E6E" w:rsidRDefault="00B5256B" w:rsidP="00380E6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 xml:space="preserve">При смене </w:t>
      </w:r>
      <w:r w:rsidR="00BB2F77" w:rsidRPr="00380E6E">
        <w:rPr>
          <w:rFonts w:cstheme="minorHAnsi"/>
          <w:color w:val="000000"/>
          <w:sz w:val="24"/>
          <w:szCs w:val="24"/>
          <w:lang w:val="ru-RU"/>
        </w:rPr>
        <w:t>директора</w:t>
      </w:r>
      <w:r w:rsidRPr="00380E6E">
        <w:rPr>
          <w:rFonts w:cstheme="minorHAnsi"/>
          <w:color w:val="000000"/>
          <w:sz w:val="24"/>
          <w:szCs w:val="24"/>
          <w:lang w:val="ru-RU"/>
        </w:rPr>
        <w:t xml:space="preserve"> или главного бухгалтера </w:t>
      </w:r>
      <w:r w:rsidR="00BB2F77" w:rsidRPr="00380E6E">
        <w:rPr>
          <w:rFonts w:cstheme="minorHAnsi"/>
          <w:color w:val="000000"/>
          <w:sz w:val="24"/>
          <w:szCs w:val="24"/>
          <w:lang w:val="ru-RU"/>
        </w:rPr>
        <w:t>У</w:t>
      </w:r>
      <w:r w:rsidRPr="00380E6E">
        <w:rPr>
          <w:rFonts w:cstheme="minorHAnsi"/>
          <w:color w:val="000000"/>
          <w:sz w:val="24"/>
          <w:szCs w:val="24"/>
          <w:lang w:val="ru-RU"/>
        </w:rPr>
        <w:t>чреждения</w:t>
      </w:r>
      <w:r w:rsidR="00BB2F77" w:rsidRPr="00380E6E">
        <w:rPr>
          <w:rFonts w:cstheme="minorHAnsi"/>
          <w:color w:val="000000"/>
          <w:sz w:val="24"/>
          <w:szCs w:val="24"/>
          <w:lang w:val="ru-RU"/>
        </w:rPr>
        <w:t xml:space="preserve"> организуется работа по передаче бухгалтерских документов и прочих документов (далее – документов) уполномоченным лицам.</w:t>
      </w:r>
    </w:p>
    <w:p w:rsidR="00380E6E" w:rsidRDefault="00380E6E" w:rsidP="00380E6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B2F77" w:rsidRPr="00380E6E" w:rsidRDefault="00BB2F77" w:rsidP="00380E6E">
      <w:pPr>
        <w:pStyle w:val="a3"/>
        <w:numPr>
          <w:ilvl w:val="0"/>
          <w:numId w:val="66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Передача документов проводится на основании приказа Учреждения, который определяет: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лицо, передающее документы;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лицо, принимающее документы;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дату передачи документов;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состав комиссии, создаваемой для передачи документов;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перечень передаваемых документов;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перечень имущества и обязательств на дату передачи (в случае смены директора);</w:t>
      </w:r>
    </w:p>
    <w:p w:rsidR="00BB2F77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 xml:space="preserve">форму акта приема-передачи документов (далее </w:t>
      </w:r>
      <w:proofErr w:type="gramStart"/>
      <w:r w:rsidRPr="00380E6E">
        <w:rPr>
          <w:rFonts w:cstheme="minorHAnsi"/>
          <w:color w:val="000000"/>
          <w:sz w:val="24"/>
          <w:szCs w:val="24"/>
          <w:lang w:val="ru-RU"/>
        </w:rPr>
        <w:t>–А</w:t>
      </w:r>
      <w:proofErr w:type="gramEnd"/>
      <w:r w:rsidRPr="00380E6E">
        <w:rPr>
          <w:rFonts w:cstheme="minorHAnsi"/>
          <w:color w:val="000000"/>
          <w:sz w:val="24"/>
          <w:szCs w:val="24"/>
          <w:lang w:val="ru-RU"/>
        </w:rPr>
        <w:t>кт);</w:t>
      </w:r>
    </w:p>
    <w:p w:rsidR="00692AA9" w:rsidRPr="00380E6E" w:rsidRDefault="00BB2F77" w:rsidP="00380E6E">
      <w:pPr>
        <w:pStyle w:val="a3"/>
        <w:numPr>
          <w:ilvl w:val="0"/>
          <w:numId w:val="67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0E6E">
        <w:rPr>
          <w:rFonts w:cstheme="minorHAnsi"/>
          <w:color w:val="000000"/>
          <w:sz w:val="24"/>
          <w:szCs w:val="24"/>
          <w:lang w:val="ru-RU"/>
        </w:rPr>
        <w:t>иное.</w:t>
      </w:r>
    </w:p>
    <w:p w:rsidR="008E2CA2" w:rsidRDefault="008E2CA2" w:rsidP="00380E6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C4173" w:rsidRDefault="00BC4173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C4173" w:rsidRPr="00B73150" w:rsidRDefault="00BC4173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1"/>
        <w:gridCol w:w="1968"/>
        <w:gridCol w:w="3471"/>
      </w:tblGrid>
      <w:tr w:rsidR="00692AA9" w:rsidRPr="00B731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92AA9" w:rsidRPr="00B73150" w:rsidRDefault="00B5256B" w:rsidP="00B73150">
            <w:pPr>
              <w:spacing w:before="0" w:beforeAutospacing="0" w:after="0" w:afterAutospacing="0"/>
              <w:ind w:left="75" w:right="75" w:firstLine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3150">
              <w:rPr>
                <w:rFonts w:cstheme="minorHAnsi"/>
                <w:color w:val="000000"/>
                <w:sz w:val="24"/>
                <w:szCs w:val="24"/>
              </w:rPr>
              <w:t>Главный</w:t>
            </w:r>
            <w:proofErr w:type="spellEnd"/>
            <w:r w:rsidRPr="00B731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3150">
              <w:rPr>
                <w:rFonts w:cstheme="minorHAnsi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AA9" w:rsidRPr="00B73150" w:rsidRDefault="00692AA9" w:rsidP="00B73150">
            <w:pPr>
              <w:spacing w:before="0" w:beforeAutospacing="0" w:after="0" w:afterAutospacing="0"/>
              <w:ind w:left="75" w:right="75" w:firstLine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92AA9" w:rsidRPr="00B73150" w:rsidRDefault="00BC4173" w:rsidP="00B73150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="00BB2F77" w:rsidRPr="00B73150">
              <w:rPr>
                <w:rFonts w:cstheme="minorHAnsi"/>
                <w:color w:val="000000"/>
                <w:sz w:val="24"/>
                <w:szCs w:val="24"/>
                <w:lang w:val="ru-RU"/>
              </w:rPr>
              <w:t>Т.А.Николива</w:t>
            </w:r>
            <w:proofErr w:type="spellEnd"/>
          </w:p>
        </w:tc>
      </w:tr>
      <w:tr w:rsidR="00692AA9" w:rsidRPr="00B73150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AA9" w:rsidRPr="00B73150" w:rsidRDefault="00692AA9" w:rsidP="00B73150">
            <w:pPr>
              <w:spacing w:before="0" w:beforeAutospacing="0" w:after="0" w:afterAutospacing="0"/>
              <w:ind w:left="75" w:right="75" w:firstLine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AA9" w:rsidRPr="00B73150" w:rsidRDefault="00692AA9" w:rsidP="00B73150">
            <w:pPr>
              <w:spacing w:before="0" w:beforeAutospacing="0" w:after="0" w:afterAutospacing="0"/>
              <w:ind w:left="75" w:right="75" w:firstLine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AA9" w:rsidRPr="00B73150" w:rsidRDefault="00692AA9" w:rsidP="00B73150">
            <w:pPr>
              <w:spacing w:before="0" w:beforeAutospacing="0" w:after="0" w:afterAutospacing="0"/>
              <w:ind w:left="75" w:right="75" w:firstLine="28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92AA9" w:rsidRPr="00B73150" w:rsidRDefault="00692AA9" w:rsidP="00B73150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4"/>
          <w:szCs w:val="24"/>
        </w:rPr>
      </w:pPr>
    </w:p>
    <w:sectPr w:rsidR="00692AA9" w:rsidRPr="00B73150" w:rsidSect="00692A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BF"/>
    <w:multiLevelType w:val="hybridMultilevel"/>
    <w:tmpl w:val="0B2E5E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943F3"/>
    <w:multiLevelType w:val="hybridMultilevel"/>
    <w:tmpl w:val="221E4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94CD6"/>
    <w:multiLevelType w:val="hybridMultilevel"/>
    <w:tmpl w:val="ECCAA6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B43FC"/>
    <w:multiLevelType w:val="hybridMultilevel"/>
    <w:tmpl w:val="DDC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7A6E"/>
    <w:multiLevelType w:val="hybridMultilevel"/>
    <w:tmpl w:val="1E4EE4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0671E"/>
    <w:multiLevelType w:val="hybridMultilevel"/>
    <w:tmpl w:val="83E2F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2CEE"/>
    <w:multiLevelType w:val="hybridMultilevel"/>
    <w:tmpl w:val="B7E45D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4E07B3"/>
    <w:multiLevelType w:val="hybridMultilevel"/>
    <w:tmpl w:val="340E7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92612"/>
    <w:multiLevelType w:val="hybridMultilevel"/>
    <w:tmpl w:val="5A1403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8031B"/>
    <w:multiLevelType w:val="hybridMultilevel"/>
    <w:tmpl w:val="7B283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1093A"/>
    <w:multiLevelType w:val="hybridMultilevel"/>
    <w:tmpl w:val="6F405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411C4"/>
    <w:multiLevelType w:val="hybridMultilevel"/>
    <w:tmpl w:val="75163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35B2E"/>
    <w:multiLevelType w:val="hybridMultilevel"/>
    <w:tmpl w:val="EAAA2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530A85"/>
    <w:multiLevelType w:val="hybridMultilevel"/>
    <w:tmpl w:val="7B283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C4F73"/>
    <w:multiLevelType w:val="hybridMultilevel"/>
    <w:tmpl w:val="6692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71BB0"/>
    <w:multiLevelType w:val="hybridMultilevel"/>
    <w:tmpl w:val="ED94C9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20491"/>
    <w:multiLevelType w:val="hybridMultilevel"/>
    <w:tmpl w:val="B8E228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0D5501"/>
    <w:multiLevelType w:val="hybridMultilevel"/>
    <w:tmpl w:val="C382C3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13D59"/>
    <w:multiLevelType w:val="hybridMultilevel"/>
    <w:tmpl w:val="60BA4A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31003"/>
    <w:multiLevelType w:val="hybridMultilevel"/>
    <w:tmpl w:val="0A3C25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829A6"/>
    <w:multiLevelType w:val="hybridMultilevel"/>
    <w:tmpl w:val="1C5AE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C47CA8"/>
    <w:multiLevelType w:val="hybridMultilevel"/>
    <w:tmpl w:val="28628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D60E3A"/>
    <w:multiLevelType w:val="hybridMultilevel"/>
    <w:tmpl w:val="D06A1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29219B"/>
    <w:multiLevelType w:val="hybridMultilevel"/>
    <w:tmpl w:val="FBDA9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314E5D"/>
    <w:multiLevelType w:val="hybridMultilevel"/>
    <w:tmpl w:val="EE0CC9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BD2DAE"/>
    <w:multiLevelType w:val="hybridMultilevel"/>
    <w:tmpl w:val="EAAA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F687A"/>
    <w:multiLevelType w:val="hybridMultilevel"/>
    <w:tmpl w:val="97E23C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276439"/>
    <w:multiLevelType w:val="hybridMultilevel"/>
    <w:tmpl w:val="5282C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585F9C"/>
    <w:multiLevelType w:val="hybridMultilevel"/>
    <w:tmpl w:val="46A6DA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E762F4"/>
    <w:multiLevelType w:val="hybridMultilevel"/>
    <w:tmpl w:val="EBE43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B5330F"/>
    <w:multiLevelType w:val="hybridMultilevel"/>
    <w:tmpl w:val="1F00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D879B9"/>
    <w:multiLevelType w:val="hybridMultilevel"/>
    <w:tmpl w:val="EAAA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47BB3"/>
    <w:multiLevelType w:val="hybridMultilevel"/>
    <w:tmpl w:val="B6067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8B33A0"/>
    <w:multiLevelType w:val="hybridMultilevel"/>
    <w:tmpl w:val="9CBEC5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0FC231B"/>
    <w:multiLevelType w:val="hybridMultilevel"/>
    <w:tmpl w:val="44D28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C0688F"/>
    <w:multiLevelType w:val="hybridMultilevel"/>
    <w:tmpl w:val="28465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EA4166"/>
    <w:multiLevelType w:val="hybridMultilevel"/>
    <w:tmpl w:val="377874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6127B2"/>
    <w:multiLevelType w:val="hybridMultilevel"/>
    <w:tmpl w:val="09566D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8C7B3E"/>
    <w:multiLevelType w:val="hybridMultilevel"/>
    <w:tmpl w:val="EAAA2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DB07F1"/>
    <w:multiLevelType w:val="hybridMultilevel"/>
    <w:tmpl w:val="9F7613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67E7329"/>
    <w:multiLevelType w:val="hybridMultilevel"/>
    <w:tmpl w:val="7DC0BE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6F82D8C"/>
    <w:multiLevelType w:val="hybridMultilevel"/>
    <w:tmpl w:val="3878D7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9E1481"/>
    <w:multiLevelType w:val="hybridMultilevel"/>
    <w:tmpl w:val="75A4A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88D6369"/>
    <w:multiLevelType w:val="hybridMultilevel"/>
    <w:tmpl w:val="201AF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0F6B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410936"/>
    <w:multiLevelType w:val="hybridMultilevel"/>
    <w:tmpl w:val="1B46D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B9A7FAF"/>
    <w:multiLevelType w:val="hybridMultilevel"/>
    <w:tmpl w:val="4C22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7058C"/>
    <w:multiLevelType w:val="hybridMultilevel"/>
    <w:tmpl w:val="F82EA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FC146D"/>
    <w:multiLevelType w:val="hybridMultilevel"/>
    <w:tmpl w:val="B3565E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F8589C"/>
    <w:multiLevelType w:val="hybridMultilevel"/>
    <w:tmpl w:val="5486E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A8030D"/>
    <w:multiLevelType w:val="hybridMultilevel"/>
    <w:tmpl w:val="4DF65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2772E96"/>
    <w:multiLevelType w:val="hybridMultilevel"/>
    <w:tmpl w:val="BD54C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8AA10F7"/>
    <w:multiLevelType w:val="hybridMultilevel"/>
    <w:tmpl w:val="1A92A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02197E"/>
    <w:multiLevelType w:val="hybridMultilevel"/>
    <w:tmpl w:val="5A668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AC72ACC"/>
    <w:multiLevelType w:val="hybridMultilevel"/>
    <w:tmpl w:val="F9EA49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9A388D"/>
    <w:multiLevelType w:val="hybridMultilevel"/>
    <w:tmpl w:val="53BCD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64A96"/>
    <w:multiLevelType w:val="hybridMultilevel"/>
    <w:tmpl w:val="470045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AD08CB"/>
    <w:multiLevelType w:val="hybridMultilevel"/>
    <w:tmpl w:val="06A09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6016B4"/>
    <w:multiLevelType w:val="hybridMultilevel"/>
    <w:tmpl w:val="6D6896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2BB4983"/>
    <w:multiLevelType w:val="hybridMultilevel"/>
    <w:tmpl w:val="BD121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62229C"/>
    <w:multiLevelType w:val="hybridMultilevel"/>
    <w:tmpl w:val="CF1CE5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5559CE"/>
    <w:multiLevelType w:val="hybridMultilevel"/>
    <w:tmpl w:val="D92C2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7706879"/>
    <w:multiLevelType w:val="hybridMultilevel"/>
    <w:tmpl w:val="81D41D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7E7CE7"/>
    <w:multiLevelType w:val="hybridMultilevel"/>
    <w:tmpl w:val="E758D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1153AC"/>
    <w:multiLevelType w:val="hybridMultilevel"/>
    <w:tmpl w:val="8B2463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9F66F1"/>
    <w:multiLevelType w:val="hybridMultilevel"/>
    <w:tmpl w:val="FEACD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7B63B6"/>
    <w:multiLevelType w:val="hybridMultilevel"/>
    <w:tmpl w:val="F3860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31"/>
  </w:num>
  <w:num w:numId="3">
    <w:abstractNumId w:val="12"/>
  </w:num>
  <w:num w:numId="4">
    <w:abstractNumId w:val="42"/>
  </w:num>
  <w:num w:numId="5">
    <w:abstractNumId w:val="25"/>
  </w:num>
  <w:num w:numId="6">
    <w:abstractNumId w:val="33"/>
  </w:num>
  <w:num w:numId="7">
    <w:abstractNumId w:val="57"/>
  </w:num>
  <w:num w:numId="8">
    <w:abstractNumId w:val="20"/>
  </w:num>
  <w:num w:numId="9">
    <w:abstractNumId w:val="14"/>
  </w:num>
  <w:num w:numId="10">
    <w:abstractNumId w:val="66"/>
  </w:num>
  <w:num w:numId="11">
    <w:abstractNumId w:val="38"/>
  </w:num>
  <w:num w:numId="12">
    <w:abstractNumId w:val="51"/>
  </w:num>
  <w:num w:numId="13">
    <w:abstractNumId w:val="56"/>
  </w:num>
  <w:num w:numId="14">
    <w:abstractNumId w:val="59"/>
  </w:num>
  <w:num w:numId="15">
    <w:abstractNumId w:val="10"/>
  </w:num>
  <w:num w:numId="16">
    <w:abstractNumId w:val="48"/>
  </w:num>
  <w:num w:numId="17">
    <w:abstractNumId w:val="5"/>
  </w:num>
  <w:num w:numId="18">
    <w:abstractNumId w:val="32"/>
  </w:num>
  <w:num w:numId="19">
    <w:abstractNumId w:val="30"/>
  </w:num>
  <w:num w:numId="20">
    <w:abstractNumId w:val="37"/>
  </w:num>
  <w:num w:numId="21">
    <w:abstractNumId w:val="28"/>
  </w:num>
  <w:num w:numId="22">
    <w:abstractNumId w:val="39"/>
  </w:num>
  <w:num w:numId="23">
    <w:abstractNumId w:val="49"/>
  </w:num>
  <w:num w:numId="24">
    <w:abstractNumId w:val="35"/>
  </w:num>
  <w:num w:numId="25">
    <w:abstractNumId w:val="26"/>
  </w:num>
  <w:num w:numId="26">
    <w:abstractNumId w:val="53"/>
  </w:num>
  <w:num w:numId="27">
    <w:abstractNumId w:val="40"/>
  </w:num>
  <w:num w:numId="28">
    <w:abstractNumId w:val="29"/>
  </w:num>
  <w:num w:numId="29">
    <w:abstractNumId w:val="6"/>
  </w:num>
  <w:num w:numId="30">
    <w:abstractNumId w:val="55"/>
  </w:num>
  <w:num w:numId="31">
    <w:abstractNumId w:val="0"/>
  </w:num>
  <w:num w:numId="32">
    <w:abstractNumId w:val="22"/>
  </w:num>
  <w:num w:numId="33">
    <w:abstractNumId w:val="23"/>
  </w:num>
  <w:num w:numId="34">
    <w:abstractNumId w:val="7"/>
  </w:num>
  <w:num w:numId="35">
    <w:abstractNumId w:val="36"/>
  </w:num>
  <w:num w:numId="36">
    <w:abstractNumId w:val="21"/>
  </w:num>
  <w:num w:numId="37">
    <w:abstractNumId w:val="11"/>
  </w:num>
  <w:num w:numId="38">
    <w:abstractNumId w:val="41"/>
  </w:num>
  <w:num w:numId="39">
    <w:abstractNumId w:val="50"/>
  </w:num>
  <w:num w:numId="40">
    <w:abstractNumId w:val="8"/>
  </w:num>
  <w:num w:numId="41">
    <w:abstractNumId w:val="19"/>
  </w:num>
  <w:num w:numId="42">
    <w:abstractNumId w:val="45"/>
  </w:num>
  <w:num w:numId="43">
    <w:abstractNumId w:val="54"/>
  </w:num>
  <w:num w:numId="44">
    <w:abstractNumId w:val="43"/>
  </w:num>
  <w:num w:numId="45">
    <w:abstractNumId w:val="60"/>
  </w:num>
  <w:num w:numId="46">
    <w:abstractNumId w:val="15"/>
  </w:num>
  <w:num w:numId="47">
    <w:abstractNumId w:val="18"/>
  </w:num>
  <w:num w:numId="48">
    <w:abstractNumId w:val="17"/>
  </w:num>
  <w:num w:numId="49">
    <w:abstractNumId w:val="58"/>
  </w:num>
  <w:num w:numId="50">
    <w:abstractNumId w:val="65"/>
  </w:num>
  <w:num w:numId="51">
    <w:abstractNumId w:val="61"/>
  </w:num>
  <w:num w:numId="52">
    <w:abstractNumId w:val="27"/>
  </w:num>
  <w:num w:numId="53">
    <w:abstractNumId w:val="64"/>
  </w:num>
  <w:num w:numId="54">
    <w:abstractNumId w:val="24"/>
  </w:num>
  <w:num w:numId="55">
    <w:abstractNumId w:val="52"/>
  </w:num>
  <w:num w:numId="56">
    <w:abstractNumId w:val="1"/>
  </w:num>
  <w:num w:numId="57">
    <w:abstractNumId w:val="62"/>
  </w:num>
  <w:num w:numId="58">
    <w:abstractNumId w:val="2"/>
  </w:num>
  <w:num w:numId="59">
    <w:abstractNumId w:val="4"/>
  </w:num>
  <w:num w:numId="60">
    <w:abstractNumId w:val="63"/>
  </w:num>
  <w:num w:numId="61">
    <w:abstractNumId w:val="16"/>
  </w:num>
  <w:num w:numId="62">
    <w:abstractNumId w:val="34"/>
  </w:num>
  <w:num w:numId="63">
    <w:abstractNumId w:val="9"/>
  </w:num>
  <w:num w:numId="64">
    <w:abstractNumId w:val="47"/>
  </w:num>
  <w:num w:numId="65">
    <w:abstractNumId w:val="13"/>
  </w:num>
  <w:num w:numId="66">
    <w:abstractNumId w:val="46"/>
  </w:num>
  <w:num w:numId="67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EA6"/>
    <w:rsid w:val="00023CF2"/>
    <w:rsid w:val="000911F5"/>
    <w:rsid w:val="000E47A3"/>
    <w:rsid w:val="00101DAE"/>
    <w:rsid w:val="00102473"/>
    <w:rsid w:val="00114E64"/>
    <w:rsid w:val="00126C92"/>
    <w:rsid w:val="00150B00"/>
    <w:rsid w:val="00166F05"/>
    <w:rsid w:val="00171100"/>
    <w:rsid w:val="001B1CA1"/>
    <w:rsid w:val="0022103E"/>
    <w:rsid w:val="00234503"/>
    <w:rsid w:val="00271084"/>
    <w:rsid w:val="002823AA"/>
    <w:rsid w:val="002C5902"/>
    <w:rsid w:val="002D33B1"/>
    <w:rsid w:val="002D3591"/>
    <w:rsid w:val="002D4E82"/>
    <w:rsid w:val="003514A0"/>
    <w:rsid w:val="00351BB2"/>
    <w:rsid w:val="003778E0"/>
    <w:rsid w:val="00380E6E"/>
    <w:rsid w:val="003D08D1"/>
    <w:rsid w:val="003D73C7"/>
    <w:rsid w:val="00406211"/>
    <w:rsid w:val="00470002"/>
    <w:rsid w:val="0048041A"/>
    <w:rsid w:val="004A3EA4"/>
    <w:rsid w:val="004D3DC6"/>
    <w:rsid w:val="004E6727"/>
    <w:rsid w:val="004F7E17"/>
    <w:rsid w:val="005307DD"/>
    <w:rsid w:val="00551181"/>
    <w:rsid w:val="00593F84"/>
    <w:rsid w:val="005A05CE"/>
    <w:rsid w:val="005A0A07"/>
    <w:rsid w:val="005A1ED6"/>
    <w:rsid w:val="005B0736"/>
    <w:rsid w:val="005B4715"/>
    <w:rsid w:val="006009D1"/>
    <w:rsid w:val="00634E26"/>
    <w:rsid w:val="00653AF6"/>
    <w:rsid w:val="00662751"/>
    <w:rsid w:val="00692AA9"/>
    <w:rsid w:val="006C6E5D"/>
    <w:rsid w:val="0076079D"/>
    <w:rsid w:val="00794A02"/>
    <w:rsid w:val="007B7C4F"/>
    <w:rsid w:val="007E0FC4"/>
    <w:rsid w:val="00813DFE"/>
    <w:rsid w:val="00816EB6"/>
    <w:rsid w:val="008A614E"/>
    <w:rsid w:val="008C5EA9"/>
    <w:rsid w:val="008E2CA2"/>
    <w:rsid w:val="00901D5B"/>
    <w:rsid w:val="00917757"/>
    <w:rsid w:val="0092673C"/>
    <w:rsid w:val="0094282D"/>
    <w:rsid w:val="009741D5"/>
    <w:rsid w:val="009817D7"/>
    <w:rsid w:val="00994126"/>
    <w:rsid w:val="009B418D"/>
    <w:rsid w:val="00A175F8"/>
    <w:rsid w:val="00A251EA"/>
    <w:rsid w:val="00A615E7"/>
    <w:rsid w:val="00AC092D"/>
    <w:rsid w:val="00AC24B7"/>
    <w:rsid w:val="00B262C9"/>
    <w:rsid w:val="00B34F10"/>
    <w:rsid w:val="00B515DF"/>
    <w:rsid w:val="00B5256B"/>
    <w:rsid w:val="00B73150"/>
    <w:rsid w:val="00B73A5A"/>
    <w:rsid w:val="00BB2F77"/>
    <w:rsid w:val="00BC4173"/>
    <w:rsid w:val="00BE0209"/>
    <w:rsid w:val="00BE23C1"/>
    <w:rsid w:val="00BE26AC"/>
    <w:rsid w:val="00BE543B"/>
    <w:rsid w:val="00BF42CA"/>
    <w:rsid w:val="00C27100"/>
    <w:rsid w:val="00C33F9B"/>
    <w:rsid w:val="00C46B00"/>
    <w:rsid w:val="00C72C04"/>
    <w:rsid w:val="00CA227E"/>
    <w:rsid w:val="00CA464B"/>
    <w:rsid w:val="00CB2FB8"/>
    <w:rsid w:val="00CF6896"/>
    <w:rsid w:val="00D36235"/>
    <w:rsid w:val="00D526B1"/>
    <w:rsid w:val="00D7557E"/>
    <w:rsid w:val="00D84E0B"/>
    <w:rsid w:val="00D94FE5"/>
    <w:rsid w:val="00DC5916"/>
    <w:rsid w:val="00DE0FED"/>
    <w:rsid w:val="00DF0BAC"/>
    <w:rsid w:val="00DF40CF"/>
    <w:rsid w:val="00E438A1"/>
    <w:rsid w:val="00E5677B"/>
    <w:rsid w:val="00EE2999"/>
    <w:rsid w:val="00F01E19"/>
    <w:rsid w:val="00F05780"/>
    <w:rsid w:val="00F10269"/>
    <w:rsid w:val="00F34A31"/>
    <w:rsid w:val="00F411FA"/>
    <w:rsid w:val="00F8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4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E543B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D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4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E543B"/>
    <w:pPr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F241-62AD-49B9-AC91-158B878B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18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DNTD</cp:lastModifiedBy>
  <cp:revision>8</cp:revision>
  <cp:lastPrinted>2023-08-21T14:04:00Z</cp:lastPrinted>
  <dcterms:created xsi:type="dcterms:W3CDTF">2023-08-09T11:48:00Z</dcterms:created>
  <dcterms:modified xsi:type="dcterms:W3CDTF">2023-08-21T14:05:00Z</dcterms:modified>
</cp:coreProperties>
</file>